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48C1E" w14:textId="0028852A" w:rsidR="004A184B" w:rsidRPr="007E4D3C" w:rsidRDefault="004A184B" w:rsidP="004A184B">
      <w:pPr>
        <w:widowControl w:val="0"/>
        <w:tabs>
          <w:tab w:val="left" w:pos="6289"/>
        </w:tabs>
        <w:spacing w:after="0"/>
        <w:rPr>
          <w:rFonts w:eastAsiaTheme="minorEastAsia"/>
          <w:b/>
          <w:i/>
          <w:sz w:val="32"/>
          <w:lang w:val="sv-SE" w:eastAsia="ko-KR"/>
        </w:rPr>
      </w:pPr>
      <w:bookmarkStart w:id="0" w:name="_Hlk193962706"/>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2</w:t>
      </w:r>
      <w:r w:rsidR="00CC2B40">
        <w:rPr>
          <w:rFonts w:eastAsiaTheme="minorEastAsia" w:hint="eastAsia"/>
          <w:b/>
          <w:noProof/>
          <w:sz w:val="24"/>
          <w:lang w:val="en-US" w:eastAsia="ko-KR"/>
        </w:rPr>
        <w:t>9</w:t>
      </w:r>
      <w:r w:rsidR="00F30D18">
        <w:rPr>
          <w:rFonts w:eastAsiaTheme="minorEastAsia" w:hint="eastAsia"/>
          <w:b/>
          <w:noProof/>
          <w:sz w:val="24"/>
          <w:lang w:val="en-US" w:eastAsia="ko-KR"/>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36266E" w:rsidRPr="0036266E">
        <w:rPr>
          <w:b/>
          <w:bCs/>
          <w:iCs/>
          <w:sz w:val="24"/>
          <w:szCs w:val="24"/>
          <w:lang w:eastAsia="ko-KR"/>
        </w:rPr>
        <w:t>R2-2502228</w:t>
      </w:r>
    </w:p>
    <w:p w14:paraId="12E015DF" w14:textId="04209CE1" w:rsidR="004A184B" w:rsidRPr="00DF3B27" w:rsidRDefault="0036266E" w:rsidP="004A184B">
      <w:pPr>
        <w:tabs>
          <w:tab w:val="left" w:pos="1985"/>
        </w:tabs>
        <w:spacing w:after="60" w:line="288" w:lineRule="auto"/>
        <w:rPr>
          <w:rFonts w:eastAsia="DengXian"/>
          <w:noProof/>
          <w:sz w:val="24"/>
          <w:lang w:val="sv-SE" w:eastAsia="ko-KR"/>
        </w:rPr>
      </w:pPr>
      <w:r w:rsidRPr="0036266E">
        <w:rPr>
          <w:rFonts w:eastAsiaTheme="minorEastAsia"/>
          <w:b/>
          <w:sz w:val="24"/>
          <w:lang w:val="sv-SE" w:eastAsia="ko-KR"/>
        </w:rPr>
        <w:t>Wuhan, China, Apr. 7th – 11th , 2025</w:t>
      </w:r>
    </w:p>
    <w:bookmarkEnd w:id="0"/>
    <w:p w14:paraId="37F68943" w14:textId="25EAB703"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w:t>
      </w:r>
      <w:r w:rsidR="00A41562">
        <w:rPr>
          <w:rFonts w:eastAsiaTheme="minorEastAsia" w:cs="Arial" w:hint="eastAsia"/>
          <w:noProof/>
          <w:sz w:val="24"/>
          <w:szCs w:val="24"/>
          <w:lang w:val="sv-SE" w:eastAsia="ko-KR"/>
        </w:rPr>
        <w:t>4</w:t>
      </w:r>
      <w:r w:rsidR="00CE2274">
        <w:rPr>
          <w:rFonts w:eastAsiaTheme="minorEastAsia" w:cs="Arial" w:hint="eastAsia"/>
          <w:noProof/>
          <w:sz w:val="24"/>
          <w:szCs w:val="24"/>
          <w:lang w:val="sv-SE" w:eastAsia="ko-KR"/>
        </w:rPr>
        <w:t>.</w:t>
      </w:r>
      <w:r w:rsidR="00451B07">
        <w:rPr>
          <w:rFonts w:eastAsiaTheme="minorEastAsia" w:cs="Arial" w:hint="eastAsia"/>
          <w:noProof/>
          <w:sz w:val="24"/>
          <w:szCs w:val="24"/>
          <w:lang w:val="sv-SE" w:eastAsia="ko-KR"/>
        </w:rPr>
        <w:t>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6E59AD0D"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D35997" w:rsidRPr="00D35997">
        <w:rPr>
          <w:rFonts w:eastAsia="맑은 고딕" w:cs="Arial"/>
          <w:bCs/>
          <w:noProof/>
          <w:sz w:val="24"/>
          <w:szCs w:val="24"/>
          <w:lang w:eastAsia="ko-KR"/>
        </w:rPr>
        <w:t>Remaining issues on measurement offloading and relaxation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43EEE1B1" w14:textId="56CF6A26" w:rsidR="006C2EBA" w:rsidRPr="006C2EBA" w:rsidRDefault="006C2EBA" w:rsidP="006C2EBA">
      <w:pPr>
        <w:rPr>
          <w:rFonts w:ascii="Times New Roman" w:eastAsiaTheme="minorEastAsia" w:hAnsi="Times New Roman"/>
          <w:lang w:eastAsia="ko-KR"/>
        </w:rPr>
      </w:pPr>
      <w:bookmarkStart w:id="1" w:name="_Ref178064866"/>
      <w:r w:rsidRPr="006C2EBA">
        <w:rPr>
          <w:rFonts w:ascii="Times New Roman" w:eastAsiaTheme="minorEastAsia" w:hAnsi="Times New Roman" w:hint="eastAsia"/>
          <w:lang w:eastAsia="ko-KR"/>
        </w:rPr>
        <w:t>In this contribution</w:t>
      </w:r>
      <w:r w:rsidR="007E5760">
        <w:rPr>
          <w:rFonts w:ascii="Times New Roman" w:eastAsiaTheme="minorEastAsia" w:hAnsi="Times New Roman" w:hint="eastAsia"/>
          <w:lang w:eastAsia="ko-KR"/>
        </w:rPr>
        <w:t xml:space="preserve"> </w:t>
      </w:r>
      <w:r w:rsidRPr="006C2EBA">
        <w:rPr>
          <w:rFonts w:ascii="Times New Roman" w:eastAsiaTheme="minorEastAsia" w:hAnsi="Times New Roman" w:hint="eastAsia"/>
          <w:lang w:eastAsia="ko-KR"/>
        </w:rPr>
        <w:t xml:space="preserve">we discuss </w:t>
      </w:r>
      <w:r w:rsidR="007E5760">
        <w:rPr>
          <w:rFonts w:ascii="Times New Roman" w:eastAsiaTheme="minorEastAsia" w:hAnsi="Times New Roman" w:hint="eastAsia"/>
          <w:lang w:eastAsia="ko-KR"/>
        </w:rPr>
        <w:t>the remaining issues on the RRM measurement offloading and relaxation</w:t>
      </w:r>
      <w:r>
        <w:rPr>
          <w:rFonts w:ascii="Times New Roman" w:eastAsiaTheme="minorEastAsia" w:hAnsi="Times New Roman" w:hint="eastAsia"/>
          <w:lang w:eastAsia="ko-KR"/>
        </w:rPr>
        <w:t>.</w:t>
      </w:r>
    </w:p>
    <w:p w14:paraId="260B77D0" w14:textId="2A2AD72B" w:rsidR="00654A48" w:rsidRDefault="00506FFD" w:rsidP="00654A48">
      <w:pPr>
        <w:pStyle w:val="1"/>
        <w:rPr>
          <w:rFonts w:eastAsiaTheme="minorEastAsia"/>
          <w:lang w:val="en-US" w:eastAsia="ko-KR"/>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7E4FC3E3" w14:textId="4985A2FF" w:rsidR="00A21682" w:rsidRPr="00881924" w:rsidRDefault="00341CB9" w:rsidP="00A21682">
      <w:pPr>
        <w:pStyle w:val="2"/>
        <w:numPr>
          <w:ilvl w:val="0"/>
          <w:numId w:val="0"/>
        </w:numPr>
        <w:ind w:left="576" w:hanging="576"/>
        <w:rPr>
          <w:rFonts w:eastAsiaTheme="minorEastAsia"/>
          <w:sz w:val="28"/>
          <w:szCs w:val="28"/>
          <w:lang w:val="en-US" w:eastAsia="ko-KR"/>
        </w:rPr>
      </w:pPr>
      <w:r>
        <w:rPr>
          <w:rFonts w:eastAsiaTheme="minorEastAsia" w:hint="eastAsia"/>
          <w:sz w:val="28"/>
          <w:szCs w:val="28"/>
          <w:lang w:val="en-US" w:eastAsia="ko-KR"/>
        </w:rPr>
        <w:t>C</w:t>
      </w:r>
      <w:r w:rsidRPr="00881924">
        <w:rPr>
          <w:rFonts w:eastAsiaTheme="minorEastAsia" w:hint="eastAsia"/>
          <w:sz w:val="28"/>
          <w:szCs w:val="28"/>
          <w:lang w:val="en-US" w:eastAsia="ko-KR"/>
        </w:rPr>
        <w:t>ase#1</w:t>
      </w:r>
      <w:r>
        <w:rPr>
          <w:rFonts w:eastAsiaTheme="minorEastAsia" w:hint="eastAsia"/>
          <w:sz w:val="28"/>
          <w:szCs w:val="28"/>
          <w:lang w:val="en-US" w:eastAsia="ko-KR"/>
        </w:rPr>
        <w:t xml:space="preserve">. </w:t>
      </w:r>
      <w:r w:rsidR="00E62CAA">
        <w:rPr>
          <w:rFonts w:eastAsiaTheme="minorEastAsia" w:hint="eastAsia"/>
          <w:sz w:val="28"/>
          <w:szCs w:val="28"/>
          <w:lang w:val="en-US" w:eastAsia="ko-KR"/>
        </w:rPr>
        <w:t>Measurement</w:t>
      </w:r>
      <w:r w:rsidR="00A21682" w:rsidRPr="00881924">
        <w:rPr>
          <w:rFonts w:eastAsiaTheme="minorEastAsia" w:hint="eastAsia"/>
          <w:sz w:val="28"/>
          <w:szCs w:val="28"/>
          <w:lang w:val="en-US" w:eastAsia="ko-KR"/>
        </w:rPr>
        <w:t xml:space="preserve"> offloading </w:t>
      </w:r>
    </w:p>
    <w:p w14:paraId="118D9FCE" w14:textId="77777777" w:rsidR="00341CB9" w:rsidRPr="00085B7A" w:rsidRDefault="00341CB9" w:rsidP="00341CB9">
      <w:pPr>
        <w:rPr>
          <w:rFonts w:ascii="Times New Roman" w:eastAsiaTheme="minorEastAsia" w:hAnsi="Times New Roman"/>
          <w:i/>
          <w:iCs/>
          <w:u w:val="single"/>
          <w:lang w:eastAsia="ko-KR"/>
        </w:rPr>
      </w:pPr>
      <w:r w:rsidRPr="00085B7A">
        <w:rPr>
          <w:rFonts w:ascii="Times New Roman" w:eastAsiaTheme="minorEastAsia" w:hAnsi="Times New Roman" w:hint="eastAsia"/>
          <w:i/>
          <w:iCs/>
          <w:u w:val="single"/>
          <w:lang w:eastAsia="ko-KR"/>
        </w:rPr>
        <w:t>RAN2#127 Agreements:</w:t>
      </w:r>
    </w:p>
    <w:p w14:paraId="01386CC5" w14:textId="77777777" w:rsidR="00341CB9" w:rsidRPr="00085B7A" w:rsidRDefault="00341CB9" w:rsidP="00341CB9">
      <w:pPr>
        <w:pStyle w:val="a5"/>
        <w:numPr>
          <w:ilvl w:val="0"/>
          <w:numId w:val="45"/>
        </w:numPr>
        <w:ind w:leftChars="0"/>
        <w:rPr>
          <w:rFonts w:ascii="Times New Roman" w:eastAsiaTheme="minorEastAsia" w:hAnsi="Times New Roman"/>
          <w:i/>
          <w:iCs/>
          <w:lang w:eastAsia="ko-KR"/>
        </w:rPr>
      </w:pPr>
      <w:r w:rsidRPr="00085B7A">
        <w:rPr>
          <w:rFonts w:ascii="Times New Roman" w:eastAsiaTheme="minorEastAsia" w:hAnsi="Times New Roman"/>
          <w:i/>
          <w:iCs/>
          <w:lang w:eastAsia="ko-KR"/>
        </w:rPr>
        <w:t>For serving cell measurement offloading (i.e., there is no serving cell measurement by MR):</w:t>
      </w:r>
    </w:p>
    <w:p w14:paraId="48AE4A2C" w14:textId="77777777" w:rsidR="00341CB9" w:rsidRDefault="00341CB9" w:rsidP="00341CB9">
      <w:pPr>
        <w:pStyle w:val="a5"/>
        <w:numPr>
          <w:ilvl w:val="1"/>
          <w:numId w:val="45"/>
        </w:numPr>
        <w:ind w:leftChars="0"/>
        <w:rPr>
          <w:rFonts w:ascii="Times New Roman" w:eastAsiaTheme="minorEastAsia" w:hAnsi="Times New Roman"/>
          <w:i/>
          <w:iCs/>
          <w:lang w:eastAsia="ko-KR"/>
        </w:rPr>
      </w:pPr>
      <w:r w:rsidRPr="00085B7A">
        <w:rPr>
          <w:rFonts w:ascii="Times New Roman" w:eastAsiaTheme="minorEastAsia" w:hAnsi="Times New Roman"/>
          <w:i/>
          <w:iCs/>
          <w:lang w:eastAsia="ko-KR"/>
        </w:rPr>
        <w:t xml:space="preserve">The entry conditions for serving cell measurement offloading can be defined as at least MR greater than a certain RSRP threshold, and LR could also be considered. </w:t>
      </w:r>
    </w:p>
    <w:p w14:paraId="4A7BFC5F" w14:textId="28F7E238" w:rsidR="00341CB9" w:rsidRPr="00341CB9" w:rsidRDefault="00341CB9" w:rsidP="00341CB9">
      <w:pPr>
        <w:pStyle w:val="a5"/>
        <w:numPr>
          <w:ilvl w:val="1"/>
          <w:numId w:val="45"/>
        </w:numPr>
        <w:ind w:leftChars="0"/>
        <w:rPr>
          <w:rFonts w:ascii="Times New Roman" w:eastAsiaTheme="minorEastAsia" w:hAnsi="Times New Roman"/>
          <w:i/>
          <w:iCs/>
          <w:lang w:eastAsia="ko-KR"/>
        </w:rPr>
      </w:pPr>
      <w:r w:rsidRPr="00341CB9">
        <w:rPr>
          <w:rFonts w:ascii="Times New Roman" w:eastAsiaTheme="minorEastAsia" w:hAnsi="Times New Roman"/>
          <w:i/>
          <w:iCs/>
          <w:lang w:eastAsia="ko-KR"/>
        </w:rPr>
        <w:t>The exit condition is based on the LR measurement results.</w:t>
      </w:r>
    </w:p>
    <w:p w14:paraId="29FEEE86" w14:textId="6BC988C4" w:rsidR="003006CF" w:rsidRPr="003006CF" w:rsidRDefault="003006CF" w:rsidP="00E62CAA">
      <w:pPr>
        <w:spacing w:before="240"/>
        <w:rPr>
          <w:rFonts w:ascii="Times New Roman" w:eastAsia="바탕체" w:hAnsi="Times New Roman" w:hint="eastAsia"/>
          <w:bCs/>
          <w:lang w:eastAsia="ko-KR"/>
        </w:rPr>
      </w:pPr>
      <w:r>
        <w:rPr>
          <w:rFonts w:ascii="Times New Roman" w:eastAsiaTheme="minorEastAsia" w:hAnsi="Times New Roman" w:hint="eastAsia"/>
          <w:lang w:eastAsia="ko-KR"/>
        </w:rPr>
        <w:t xml:space="preserve">According to RAN2 and RAN4 agreements so far, </w:t>
      </w:r>
      <w:r>
        <w:rPr>
          <w:rFonts w:ascii="Times New Roman" w:eastAsia="바탕체" w:hAnsi="Times New Roman" w:hint="eastAsia"/>
          <w:bCs/>
          <w:lang w:eastAsia="ko-KR"/>
        </w:rPr>
        <w:t>i</w:t>
      </w:r>
      <w:r w:rsidRPr="003006CF">
        <w:rPr>
          <w:rFonts w:ascii="Times New Roman" w:eastAsia="바탕체" w:hAnsi="Times New Roman" w:hint="eastAsia"/>
          <w:bCs/>
          <w:lang w:eastAsia="ko-KR"/>
        </w:rPr>
        <w:t>f the entry condition for RRM offloading is met</w:t>
      </w:r>
      <w:r>
        <w:rPr>
          <w:rFonts w:ascii="Times New Roman" w:eastAsia="바탕체" w:hAnsi="Times New Roman" w:hint="eastAsia"/>
          <w:bCs/>
          <w:lang w:eastAsia="ko-KR"/>
        </w:rPr>
        <w:t xml:space="preserve">, the MR can sleep more by </w:t>
      </w:r>
      <w:r w:rsidR="009E059E">
        <w:rPr>
          <w:rFonts w:ascii="Times New Roman" w:eastAsia="바탕체" w:hAnsi="Times New Roman" w:hint="eastAsia"/>
          <w:bCs/>
          <w:lang w:eastAsia="ko-KR"/>
        </w:rPr>
        <w:t xml:space="preserve">skipping the </w:t>
      </w:r>
      <w:r w:rsidRPr="006B71FA">
        <w:rPr>
          <w:rFonts w:ascii="Times New Roman" w:eastAsiaTheme="minorEastAsia" w:hAnsi="Times New Roman" w:hint="eastAsia"/>
          <w:lang w:eastAsia="ko-KR"/>
        </w:rPr>
        <w:t>serving cell measurements</w:t>
      </w:r>
      <w:r>
        <w:rPr>
          <w:rFonts w:ascii="Times New Roman" w:eastAsiaTheme="minorEastAsia" w:hAnsi="Times New Roman" w:hint="eastAsia"/>
          <w:lang w:eastAsia="ko-KR"/>
        </w:rPr>
        <w:t>.</w:t>
      </w:r>
      <w:r>
        <w:rPr>
          <w:rFonts w:ascii="Times New Roman" w:eastAsia="바탕체" w:hAnsi="Times New Roman" w:hint="eastAsia"/>
          <w:bCs/>
          <w:lang w:eastAsia="ko-KR"/>
        </w:rPr>
        <w:t xml:space="preserve"> </w:t>
      </w:r>
      <w:r>
        <w:rPr>
          <w:rFonts w:ascii="Times New Roman" w:eastAsiaTheme="minorEastAsia" w:hAnsi="Times New Roman" w:hint="eastAsia"/>
          <w:lang w:eastAsia="ko-KR"/>
        </w:rPr>
        <w:t xml:space="preserve">However, </w:t>
      </w:r>
      <w:r w:rsidR="009E059E">
        <w:rPr>
          <w:rFonts w:ascii="Times New Roman" w:eastAsiaTheme="minorEastAsia" w:hAnsi="Times New Roman" w:hint="eastAsia"/>
          <w:lang w:eastAsia="ko-KR"/>
        </w:rPr>
        <w:t>while</w:t>
      </w:r>
      <w:r w:rsidRPr="006B71FA">
        <w:rPr>
          <w:rFonts w:ascii="Times New Roman" w:eastAsiaTheme="minorEastAsia" w:hAnsi="Times New Roman" w:hint="eastAsia"/>
          <w:lang w:eastAsia="ko-KR"/>
        </w:rPr>
        <w:t xml:space="preserve"> MR stay</w:t>
      </w:r>
      <w:r w:rsidR="009E059E">
        <w:rPr>
          <w:rFonts w:ascii="Times New Roman" w:eastAsiaTheme="minorEastAsia" w:hAnsi="Times New Roman" w:hint="eastAsia"/>
          <w:lang w:eastAsia="ko-KR"/>
        </w:rPr>
        <w:t>s</w:t>
      </w:r>
      <w:r w:rsidRPr="006B71FA">
        <w:rPr>
          <w:rFonts w:ascii="Times New Roman" w:eastAsiaTheme="minorEastAsia" w:hAnsi="Times New Roman" w:hint="eastAsia"/>
          <w:lang w:eastAsia="ko-KR"/>
        </w:rPr>
        <w:t xml:space="preserve"> awake</w:t>
      </w:r>
      <w:r>
        <w:rPr>
          <w:rFonts w:ascii="Times New Roman" w:eastAsiaTheme="minorEastAsia" w:hAnsi="Times New Roman" w:hint="eastAsia"/>
          <w:lang w:eastAsia="ko-KR"/>
        </w:rPr>
        <w:t xml:space="preserve"> </w:t>
      </w:r>
      <w:r w:rsidRPr="006B71FA">
        <w:rPr>
          <w:rFonts w:ascii="Times New Roman" w:eastAsiaTheme="minorEastAsia" w:hAnsi="Times New Roman" w:hint="eastAsia"/>
          <w:lang w:eastAsia="ko-KR"/>
        </w:rPr>
        <w:t>for performing SDT or receiving MBS session, the UE</w:t>
      </w:r>
      <w:r>
        <w:rPr>
          <w:rFonts w:ascii="Times New Roman" w:eastAsiaTheme="minorEastAsia" w:hAnsi="Times New Roman" w:hint="eastAsia"/>
          <w:lang w:eastAsia="ko-KR"/>
        </w:rPr>
        <w:t xml:space="preserve"> can perform the serving cell measurement</w:t>
      </w:r>
      <w:r w:rsidR="009E059E">
        <w:rPr>
          <w:rFonts w:ascii="Times New Roman" w:eastAsiaTheme="minorEastAsia" w:hAnsi="Times New Roman" w:hint="eastAsia"/>
          <w:lang w:eastAsia="ko-KR"/>
        </w:rPr>
        <w:t>s</w:t>
      </w:r>
      <w:r>
        <w:rPr>
          <w:rFonts w:ascii="Times New Roman" w:eastAsiaTheme="minorEastAsia" w:hAnsi="Times New Roman" w:hint="eastAsia"/>
          <w:lang w:eastAsia="ko-KR"/>
        </w:rPr>
        <w:t xml:space="preserve"> using MR without additional power consumption. </w:t>
      </w:r>
      <w:r w:rsidR="003B0617">
        <w:rPr>
          <w:rFonts w:ascii="Times New Roman" w:eastAsiaTheme="minorEastAsia" w:hAnsi="Times New Roman" w:hint="eastAsia"/>
          <w:lang w:eastAsia="ko-KR"/>
        </w:rPr>
        <w:t xml:space="preserve">On the contrary, </w:t>
      </w:r>
      <w:r w:rsidR="009E059E">
        <w:rPr>
          <w:rFonts w:ascii="Times New Roman" w:eastAsiaTheme="minorEastAsia" w:hAnsi="Times New Roman" w:hint="eastAsia"/>
          <w:lang w:eastAsia="ko-KR"/>
        </w:rPr>
        <w:t>performing</w:t>
      </w:r>
      <w:r w:rsidR="003B0617">
        <w:rPr>
          <w:rFonts w:ascii="Times New Roman" w:eastAsiaTheme="minorEastAsia" w:hAnsi="Times New Roman" w:hint="eastAsia"/>
          <w:lang w:eastAsia="ko-KR"/>
        </w:rPr>
        <w:t xml:space="preserve"> LR</w:t>
      </w:r>
      <w:r w:rsidR="009E059E">
        <w:rPr>
          <w:rFonts w:ascii="Times New Roman" w:eastAsiaTheme="minorEastAsia" w:hAnsi="Times New Roman" w:hint="eastAsia"/>
          <w:lang w:eastAsia="ko-KR"/>
        </w:rPr>
        <w:t xml:space="preserve"> </w:t>
      </w:r>
      <w:r w:rsidR="003B0617">
        <w:rPr>
          <w:rFonts w:ascii="Times New Roman" w:eastAsiaTheme="minorEastAsia" w:hAnsi="Times New Roman" w:hint="eastAsia"/>
          <w:lang w:eastAsia="ko-KR"/>
        </w:rPr>
        <w:t>measurement</w:t>
      </w:r>
      <w:r w:rsidR="009E059E">
        <w:rPr>
          <w:rFonts w:ascii="Times New Roman" w:eastAsiaTheme="minorEastAsia" w:hAnsi="Times New Roman" w:hint="eastAsia"/>
          <w:lang w:eastAsia="ko-KR"/>
        </w:rPr>
        <w:t>s</w:t>
      </w:r>
      <w:r w:rsidR="003B0617">
        <w:rPr>
          <w:rFonts w:ascii="Times New Roman" w:eastAsiaTheme="minorEastAsia" w:hAnsi="Times New Roman" w:hint="eastAsia"/>
          <w:lang w:eastAsia="ko-KR"/>
        </w:rPr>
        <w:t xml:space="preserve"> </w:t>
      </w:r>
      <w:r w:rsidR="009E059E">
        <w:rPr>
          <w:rFonts w:ascii="Times New Roman" w:eastAsiaTheme="minorEastAsia" w:hAnsi="Times New Roman" w:hint="eastAsia"/>
          <w:lang w:eastAsia="ko-KR"/>
        </w:rPr>
        <w:t xml:space="preserve">while MR is awake </w:t>
      </w:r>
      <w:r w:rsidR="003B0617">
        <w:rPr>
          <w:rFonts w:ascii="Times New Roman" w:eastAsiaTheme="minorEastAsia" w:hAnsi="Times New Roman" w:hint="eastAsia"/>
          <w:lang w:eastAsia="ko-KR"/>
        </w:rPr>
        <w:t xml:space="preserve">would results in additional power consumption. </w:t>
      </w:r>
      <w:r w:rsidR="003B0617">
        <w:rPr>
          <w:rFonts w:ascii="Times New Roman" w:eastAsiaTheme="minorEastAsia" w:hAnsi="Times New Roman"/>
          <w:lang w:eastAsia="ko-KR"/>
        </w:rPr>
        <w:t>T</w:t>
      </w:r>
      <w:r w:rsidR="003B0617">
        <w:rPr>
          <w:rFonts w:ascii="Times New Roman" w:eastAsiaTheme="minorEastAsia" w:hAnsi="Times New Roman" w:hint="eastAsia"/>
          <w:lang w:eastAsia="ko-KR"/>
        </w:rPr>
        <w:t xml:space="preserve">herefore, UE should not perform </w:t>
      </w:r>
      <w:r w:rsidR="00DF06DB">
        <w:rPr>
          <w:rFonts w:ascii="Times New Roman" w:eastAsiaTheme="minorEastAsia" w:hAnsi="Times New Roman"/>
          <w:lang w:eastAsia="ko-KR"/>
        </w:rPr>
        <w:t>th</w:t>
      </w:r>
      <w:r w:rsidR="00DF06DB">
        <w:rPr>
          <w:rFonts w:ascii="Times New Roman" w:eastAsiaTheme="minorEastAsia" w:hAnsi="Times New Roman" w:hint="eastAsia"/>
          <w:lang w:eastAsia="ko-KR"/>
        </w:rPr>
        <w:t xml:space="preserve">e RRM measurement </w:t>
      </w:r>
      <w:r w:rsidR="003B0617">
        <w:rPr>
          <w:rFonts w:ascii="Times New Roman" w:eastAsiaTheme="minorEastAsia" w:hAnsi="Times New Roman" w:hint="eastAsia"/>
          <w:lang w:eastAsia="ko-KR"/>
        </w:rPr>
        <w:t>offloading to LR</w:t>
      </w:r>
      <w:r w:rsidR="00DF06DB" w:rsidRPr="00DF06DB">
        <w:rPr>
          <w:rFonts w:ascii="Times New Roman" w:eastAsiaTheme="minorEastAsia" w:hAnsi="Times New Roman" w:hint="eastAsia"/>
          <w:lang w:eastAsia="ko-KR"/>
        </w:rPr>
        <w:t xml:space="preserve"> </w:t>
      </w:r>
      <w:r w:rsidR="00DF06DB">
        <w:rPr>
          <w:rFonts w:ascii="Times New Roman" w:eastAsiaTheme="minorEastAsia" w:hAnsi="Times New Roman" w:hint="eastAsia"/>
          <w:lang w:eastAsia="ko-KR"/>
        </w:rPr>
        <w:t>while performing SDT or receiving MBS</w:t>
      </w:r>
      <w:r w:rsidR="00DF06DB">
        <w:rPr>
          <w:rFonts w:ascii="Times New Roman" w:eastAsiaTheme="minorEastAsia" w:hAnsi="Times New Roman" w:hint="eastAsia"/>
          <w:lang w:eastAsia="ko-KR"/>
        </w:rPr>
        <w:t xml:space="preserve"> session,</w:t>
      </w:r>
      <w:r w:rsidR="003B0617">
        <w:rPr>
          <w:rFonts w:ascii="Times New Roman" w:eastAsiaTheme="minorEastAsia" w:hAnsi="Times New Roman" w:hint="eastAsia"/>
          <w:lang w:eastAsia="ko-KR"/>
        </w:rPr>
        <w:t xml:space="preserve"> even if the entry condition </w:t>
      </w:r>
      <w:r w:rsidR="00A45EDF">
        <w:rPr>
          <w:rFonts w:ascii="Times New Roman" w:eastAsiaTheme="minorEastAsia" w:hAnsi="Times New Roman" w:hint="eastAsia"/>
          <w:lang w:eastAsia="ko-KR"/>
        </w:rPr>
        <w:t xml:space="preserve">for RRM measurement offloading </w:t>
      </w:r>
      <w:r w:rsidR="003B0617">
        <w:rPr>
          <w:rFonts w:ascii="Times New Roman" w:eastAsiaTheme="minorEastAsia" w:hAnsi="Times New Roman" w:hint="eastAsia"/>
          <w:lang w:eastAsia="ko-KR"/>
        </w:rPr>
        <w:t>is met.</w:t>
      </w:r>
    </w:p>
    <w:p w14:paraId="3C462F57" w14:textId="7D420640" w:rsidR="00E82953" w:rsidRPr="006B71FA" w:rsidRDefault="00E82953" w:rsidP="00E82953">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00A2479E">
        <w:rPr>
          <w:rFonts w:ascii="Times New Roman" w:eastAsia="바탕체" w:hAnsi="Times New Roman" w:hint="eastAsia"/>
          <w:b/>
          <w:lang w:eastAsia="ko-KR"/>
        </w:rPr>
        <w:t>1</w:t>
      </w:r>
      <w:r w:rsidRPr="006B71FA">
        <w:rPr>
          <w:rFonts w:ascii="Times New Roman" w:eastAsia="바탕체" w:hAnsi="Times New Roman"/>
          <w:b/>
          <w:lang w:eastAsia="ko-KR"/>
        </w:rPr>
        <w:tab/>
      </w:r>
      <w:r w:rsidRPr="006B71FA">
        <w:rPr>
          <w:rFonts w:ascii="Times New Roman" w:eastAsia="바탕체" w:hAnsi="Times New Roman" w:hint="eastAsia"/>
          <w:b/>
          <w:lang w:eastAsia="ko-KR"/>
        </w:rPr>
        <w:t>[For case #1] Even if the entry condition for RRM offloading is met, UE does not perform the measurement offloading to LR while receiving MBS or performing SDT.</w:t>
      </w:r>
    </w:p>
    <w:p w14:paraId="69362D27" w14:textId="60A5C8CF" w:rsidR="0086064B" w:rsidRDefault="00DA1D0C" w:rsidP="0086064B">
      <w:pPr>
        <w:spacing w:before="240"/>
        <w:rPr>
          <w:rFonts w:ascii="Times New Roman" w:eastAsiaTheme="minorEastAsia" w:hAnsi="Times New Roman"/>
          <w:lang w:eastAsia="ko-KR"/>
        </w:rPr>
      </w:pPr>
      <w:r>
        <w:rPr>
          <w:rFonts w:ascii="Times New Roman" w:eastAsiaTheme="minorEastAsia" w:hAnsi="Times New Roman" w:hint="eastAsia"/>
          <w:lang w:eastAsia="ko-KR"/>
        </w:rPr>
        <w:t xml:space="preserve">Currently, the serving cell </w:t>
      </w:r>
      <w:r w:rsidR="0086064B">
        <w:rPr>
          <w:rFonts w:ascii="Times New Roman" w:eastAsiaTheme="minorEastAsia" w:hAnsi="Times New Roman"/>
          <w:lang w:eastAsia="ko-KR"/>
        </w:rPr>
        <w:t>measurement</w:t>
      </w:r>
      <w:r w:rsidR="0086064B">
        <w:rPr>
          <w:rFonts w:ascii="Times New Roman" w:eastAsiaTheme="minorEastAsia" w:hAnsi="Times New Roman" w:hint="eastAsia"/>
          <w:lang w:eastAsia="ko-KR"/>
        </w:rPr>
        <w:t>s</w:t>
      </w:r>
      <w:r w:rsidR="0086064B">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using MR is</w:t>
      </w:r>
      <w:r w:rsidR="0086064B">
        <w:rPr>
          <w:rFonts w:ascii="Times New Roman" w:eastAsiaTheme="minorEastAsia" w:hAnsi="Times New Roman" w:hint="eastAsia"/>
          <w:lang w:eastAsia="ko-KR"/>
        </w:rPr>
        <w:t xml:space="preserve"> used </w:t>
      </w:r>
      <w:r>
        <w:rPr>
          <w:rFonts w:ascii="Times New Roman" w:eastAsiaTheme="minorEastAsia" w:hAnsi="Times New Roman" w:hint="eastAsia"/>
          <w:lang w:eastAsia="ko-KR"/>
        </w:rPr>
        <w:t xml:space="preserve">for the </w:t>
      </w:r>
      <w:r w:rsidR="0086064B">
        <w:rPr>
          <w:rFonts w:ascii="Times New Roman" w:eastAsiaTheme="minorEastAsia" w:hAnsi="Times New Roman" w:hint="eastAsia"/>
          <w:lang w:eastAsia="ko-KR"/>
        </w:rPr>
        <w:t xml:space="preserve">following </w:t>
      </w:r>
      <w:r>
        <w:rPr>
          <w:rFonts w:ascii="Times New Roman" w:eastAsiaTheme="minorEastAsia" w:hAnsi="Times New Roman" w:hint="eastAsia"/>
          <w:lang w:eastAsia="ko-KR"/>
        </w:rPr>
        <w:t>purposes</w:t>
      </w:r>
      <w:r w:rsidRPr="00DA1D0C">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in RRC_IDLE/INACTIVE</w:t>
      </w:r>
      <w:r w:rsidR="0086064B">
        <w:rPr>
          <w:rFonts w:ascii="Times New Roman" w:eastAsiaTheme="minorEastAsia" w:hAnsi="Times New Roman" w:hint="eastAsia"/>
          <w:lang w:eastAsia="ko-KR"/>
        </w:rPr>
        <w:t xml:space="preserve">: </w:t>
      </w:r>
    </w:p>
    <w:p w14:paraId="567D3BB2" w14:textId="1B9986BA" w:rsidR="0086064B" w:rsidRDefault="00DA1D0C" w:rsidP="0086064B">
      <w:pPr>
        <w:pStyle w:val="a5"/>
        <w:numPr>
          <w:ilvl w:val="0"/>
          <w:numId w:val="45"/>
        </w:numPr>
        <w:ind w:leftChars="0"/>
        <w:rPr>
          <w:rFonts w:ascii="Times New Roman" w:eastAsiaTheme="minorEastAsia" w:hAnsi="Times New Roman"/>
          <w:lang w:eastAsia="ko-KR"/>
        </w:rPr>
      </w:pPr>
      <w:r>
        <w:rPr>
          <w:rFonts w:ascii="Times New Roman" w:eastAsiaTheme="minorEastAsia" w:hAnsi="Times New Roman" w:hint="eastAsia"/>
          <w:lang w:eastAsia="ko-KR"/>
        </w:rPr>
        <w:t>Determining whether</w:t>
      </w:r>
      <w:r w:rsidR="0086064B">
        <w:rPr>
          <w:rFonts w:ascii="Times New Roman" w:eastAsiaTheme="minorEastAsia" w:hAnsi="Times New Roman" w:hint="eastAsia"/>
          <w:lang w:eastAsia="ko-KR"/>
        </w:rPr>
        <w:t xml:space="preserve"> the cell </w:t>
      </w:r>
      <w:r>
        <w:rPr>
          <w:rFonts w:ascii="Times New Roman" w:eastAsiaTheme="minorEastAsia" w:hAnsi="Times New Roman" w:hint="eastAsia"/>
          <w:lang w:eastAsia="ko-KR"/>
        </w:rPr>
        <w:t>(</w:t>
      </w:r>
      <w:r w:rsidR="0086064B">
        <w:rPr>
          <w:rFonts w:ascii="Times New Roman" w:eastAsiaTheme="minorEastAsia" w:hAnsi="Times New Roman" w:hint="eastAsia"/>
          <w:lang w:eastAsia="ko-KR"/>
        </w:rPr>
        <w:t>re</w:t>
      </w:r>
      <w:r>
        <w:rPr>
          <w:rFonts w:ascii="Times New Roman" w:eastAsiaTheme="minorEastAsia" w:hAnsi="Times New Roman" w:hint="eastAsia"/>
          <w:lang w:eastAsia="ko-KR"/>
        </w:rPr>
        <w:t>-)</w:t>
      </w:r>
      <w:r w:rsidR="0086064B">
        <w:rPr>
          <w:rFonts w:ascii="Times New Roman" w:eastAsiaTheme="minorEastAsia" w:hAnsi="Times New Roman" w:hint="eastAsia"/>
          <w:lang w:eastAsia="ko-KR"/>
        </w:rPr>
        <w:t xml:space="preserve">selection </w:t>
      </w:r>
      <w:r w:rsidR="0086064B">
        <w:rPr>
          <w:rFonts w:ascii="Times New Roman" w:eastAsiaTheme="minorEastAsia" w:hAnsi="Times New Roman"/>
          <w:lang w:eastAsia="ko-KR"/>
        </w:rPr>
        <w:t>criterion</w:t>
      </w:r>
      <w:r>
        <w:rPr>
          <w:rFonts w:ascii="Times New Roman" w:eastAsiaTheme="minorEastAsia" w:hAnsi="Times New Roman" w:hint="eastAsia"/>
          <w:lang w:eastAsia="ko-KR"/>
        </w:rPr>
        <w:t xml:space="preserve"> is met</w:t>
      </w:r>
    </w:p>
    <w:p w14:paraId="4989FB25" w14:textId="77777777" w:rsidR="00DA1D0C" w:rsidRDefault="00DA1D0C" w:rsidP="00DA1D0C">
      <w:pPr>
        <w:pStyle w:val="a5"/>
        <w:numPr>
          <w:ilvl w:val="0"/>
          <w:numId w:val="45"/>
        </w:numPr>
        <w:ind w:leftChars="0"/>
        <w:rPr>
          <w:rFonts w:ascii="Times New Roman" w:eastAsiaTheme="minorEastAsia" w:hAnsi="Times New Roman"/>
          <w:lang w:eastAsia="ko-KR"/>
        </w:rPr>
      </w:pPr>
      <w:r>
        <w:rPr>
          <w:rFonts w:ascii="Times New Roman" w:eastAsiaTheme="minorEastAsia" w:hAnsi="Times New Roman" w:hint="eastAsia"/>
          <w:lang w:eastAsia="ko-KR"/>
        </w:rPr>
        <w:t>Determining whether to perform the neighbor cell measurements based on the measurement rules</w:t>
      </w:r>
    </w:p>
    <w:p w14:paraId="732FA337" w14:textId="77777777" w:rsidR="007749DA" w:rsidRDefault="007749DA" w:rsidP="007749DA">
      <w:pPr>
        <w:pStyle w:val="a5"/>
        <w:numPr>
          <w:ilvl w:val="0"/>
          <w:numId w:val="45"/>
        </w:numPr>
        <w:ind w:leftChars="0"/>
        <w:rPr>
          <w:rFonts w:ascii="Times New Roman" w:eastAsiaTheme="minorEastAsia" w:hAnsi="Times New Roman"/>
          <w:lang w:eastAsia="ko-KR"/>
        </w:rPr>
      </w:pPr>
      <w:r>
        <w:rPr>
          <w:rFonts w:ascii="Times New Roman" w:eastAsiaTheme="minorEastAsia" w:hAnsi="Times New Roman" w:hint="eastAsia"/>
          <w:lang w:eastAsia="ko-KR"/>
        </w:rPr>
        <w:t>Deciding whether to perform RA on NUL or SUL</w:t>
      </w:r>
    </w:p>
    <w:p w14:paraId="4C81944A" w14:textId="471591DF" w:rsidR="0086064B" w:rsidRDefault="00DA1D0C" w:rsidP="0086064B">
      <w:pPr>
        <w:pStyle w:val="a5"/>
        <w:numPr>
          <w:ilvl w:val="0"/>
          <w:numId w:val="45"/>
        </w:numPr>
        <w:ind w:leftChars="0"/>
        <w:rPr>
          <w:rFonts w:ascii="Times New Roman" w:eastAsiaTheme="minorEastAsia" w:hAnsi="Times New Roman"/>
          <w:lang w:eastAsia="ko-KR"/>
        </w:rPr>
      </w:pPr>
      <w:r>
        <w:rPr>
          <w:rFonts w:ascii="Times New Roman" w:eastAsiaTheme="minorEastAsia" w:hAnsi="Times New Roman" w:hint="eastAsia"/>
          <w:lang w:eastAsia="ko-KR"/>
        </w:rPr>
        <w:t xml:space="preserve">Determining </w:t>
      </w:r>
      <w:r w:rsidR="0086064B">
        <w:rPr>
          <w:rFonts w:ascii="Times New Roman" w:eastAsiaTheme="minorEastAsia" w:hAnsi="Times New Roman" w:hint="eastAsia"/>
          <w:lang w:eastAsia="ko-KR"/>
        </w:rPr>
        <w:t>whether to</w:t>
      </w:r>
      <w:r w:rsidR="0086064B">
        <w:rPr>
          <w:rFonts w:ascii="Times New Roman" w:eastAsiaTheme="minorEastAsia" w:hAnsi="Times New Roman" w:hint="eastAsia"/>
          <w:lang w:eastAsia="ko-KR"/>
        </w:rPr>
        <w:t xml:space="preserve"> trigger RRC resume while receiving multicast session in RRC_INACTIVE</w:t>
      </w:r>
    </w:p>
    <w:p w14:paraId="2823AB26" w14:textId="36D6731E" w:rsidR="0086064B" w:rsidRPr="0086064B" w:rsidRDefault="00DA1D0C" w:rsidP="0086064B">
      <w:pPr>
        <w:pStyle w:val="a5"/>
        <w:numPr>
          <w:ilvl w:val="0"/>
          <w:numId w:val="45"/>
        </w:numPr>
        <w:ind w:leftChars="0"/>
        <w:rPr>
          <w:rFonts w:ascii="Times New Roman" w:eastAsiaTheme="minorEastAsia" w:hAnsi="Times New Roman" w:hint="eastAsia"/>
          <w:lang w:eastAsia="ko-KR"/>
        </w:rPr>
      </w:pPr>
      <w:r>
        <w:rPr>
          <w:rFonts w:ascii="Times New Roman" w:eastAsiaTheme="minorEastAsia" w:hAnsi="Times New Roman" w:hint="eastAsia"/>
          <w:lang w:eastAsia="ko-KR"/>
        </w:rPr>
        <w:t xml:space="preserve">Determining </w:t>
      </w:r>
      <w:r w:rsidR="0086064B">
        <w:rPr>
          <w:rFonts w:ascii="Times New Roman" w:eastAsiaTheme="minorEastAsia" w:hAnsi="Times New Roman" w:hint="eastAsia"/>
          <w:lang w:eastAsia="ko-KR"/>
        </w:rPr>
        <w:t xml:space="preserve">whether </w:t>
      </w:r>
      <w:r>
        <w:rPr>
          <w:rFonts w:ascii="Times New Roman" w:eastAsiaTheme="minorEastAsia" w:hAnsi="Times New Roman" w:hint="eastAsia"/>
          <w:lang w:eastAsia="ko-KR"/>
        </w:rPr>
        <w:t xml:space="preserve">the </w:t>
      </w:r>
      <w:r w:rsidR="0086064B">
        <w:rPr>
          <w:rFonts w:ascii="Times New Roman" w:eastAsiaTheme="minorEastAsia" w:hAnsi="Times New Roman" w:hint="eastAsia"/>
          <w:lang w:eastAsia="ko-KR"/>
        </w:rPr>
        <w:t xml:space="preserve">SDT </w:t>
      </w:r>
      <w:r w:rsidR="0086064B" w:rsidRPr="006B71FA">
        <w:rPr>
          <w:rFonts w:ascii="Times New Roman" w:eastAsiaTheme="minorEastAsia" w:hAnsi="Times New Roman" w:hint="eastAsia"/>
          <w:lang w:eastAsia="ko-KR"/>
        </w:rPr>
        <w:t>condition</w:t>
      </w:r>
      <w:r w:rsidR="0086064B">
        <w:rPr>
          <w:rFonts w:ascii="Times New Roman" w:eastAsiaTheme="minorEastAsia" w:hAnsi="Times New Roman" w:hint="eastAsia"/>
          <w:lang w:eastAsia="ko-KR"/>
        </w:rPr>
        <w:t xml:space="preserve"> is met</w:t>
      </w:r>
    </w:p>
    <w:p w14:paraId="741F5B4D" w14:textId="7E849E0E" w:rsidR="0086064B" w:rsidRDefault="0086064B" w:rsidP="0086064B">
      <w:pPr>
        <w:spacing w:before="240"/>
        <w:rPr>
          <w:rFonts w:ascii="Times New Roman" w:eastAsiaTheme="minorEastAsia" w:hAnsi="Times New Roman"/>
          <w:lang w:eastAsia="ko-KR"/>
        </w:rPr>
      </w:pPr>
      <w:r>
        <w:rPr>
          <w:rFonts w:ascii="Times New Roman" w:eastAsiaTheme="minorEastAsia" w:hAnsi="Times New Roman" w:hint="eastAsia"/>
          <w:lang w:eastAsia="ko-KR"/>
        </w:rPr>
        <w:t xml:space="preserve">RAN2 needs to </w:t>
      </w:r>
      <w:r w:rsidR="00DA1D0C">
        <w:rPr>
          <w:rFonts w:ascii="Times New Roman" w:eastAsiaTheme="minorEastAsia" w:hAnsi="Times New Roman" w:hint="eastAsia"/>
          <w:lang w:eastAsia="ko-KR"/>
        </w:rPr>
        <w:t xml:space="preserve">discuss and </w:t>
      </w:r>
      <w:r>
        <w:rPr>
          <w:rFonts w:ascii="Times New Roman" w:eastAsiaTheme="minorEastAsia" w:hAnsi="Times New Roman" w:hint="eastAsia"/>
          <w:lang w:eastAsia="ko-KR"/>
        </w:rPr>
        <w:t xml:space="preserve">determine which of these </w:t>
      </w:r>
      <w:r w:rsidR="00DA1D0C">
        <w:rPr>
          <w:rFonts w:ascii="Times New Roman" w:eastAsiaTheme="minorEastAsia" w:hAnsi="Times New Roman" w:hint="eastAsia"/>
          <w:lang w:eastAsia="ko-KR"/>
        </w:rPr>
        <w:t xml:space="preserve">purposes the </w:t>
      </w:r>
      <w:r>
        <w:rPr>
          <w:rFonts w:ascii="Times New Roman" w:eastAsiaTheme="minorEastAsia" w:hAnsi="Times New Roman" w:hint="eastAsia"/>
          <w:lang w:eastAsia="ko-KR"/>
        </w:rPr>
        <w:t xml:space="preserve">LR measurements </w:t>
      </w:r>
      <w:r w:rsidR="00DA1D0C">
        <w:rPr>
          <w:rFonts w:ascii="Times New Roman" w:eastAsiaTheme="minorEastAsia" w:hAnsi="Times New Roman" w:hint="eastAsia"/>
          <w:lang w:eastAsia="ko-KR"/>
        </w:rPr>
        <w:t xml:space="preserve">can or cannot be used for. </w:t>
      </w:r>
      <w:r w:rsidR="00DA1D0C">
        <w:rPr>
          <w:rFonts w:ascii="Times New Roman" w:eastAsiaTheme="minorEastAsia" w:hAnsi="Times New Roman"/>
          <w:lang w:eastAsia="ko-KR"/>
        </w:rPr>
        <w:t>F</w:t>
      </w:r>
      <w:r w:rsidR="00DA1D0C">
        <w:rPr>
          <w:rFonts w:ascii="Times New Roman" w:eastAsiaTheme="minorEastAsia" w:hAnsi="Times New Roman" w:hint="eastAsia"/>
          <w:lang w:eastAsia="ko-KR"/>
        </w:rPr>
        <w:t>or the purposes where the L</w:t>
      </w:r>
      <w:r w:rsidR="00FE616B">
        <w:rPr>
          <w:rFonts w:ascii="Times New Roman" w:eastAsiaTheme="minorEastAsia" w:hAnsi="Times New Roman" w:hint="eastAsia"/>
          <w:lang w:eastAsia="ko-KR"/>
        </w:rPr>
        <w:t>R</w:t>
      </w:r>
      <w:r w:rsidR="00DA1D0C">
        <w:rPr>
          <w:rFonts w:ascii="Times New Roman" w:eastAsiaTheme="minorEastAsia" w:hAnsi="Times New Roman" w:hint="eastAsia"/>
          <w:lang w:eastAsia="ko-KR"/>
        </w:rPr>
        <w:t xml:space="preserve"> measurements are deemed applicable, new LR measurement-based condition/threshold may be introduced. </w:t>
      </w:r>
    </w:p>
    <w:p w14:paraId="1A31FFD1" w14:textId="4BF7B8A4" w:rsidR="0002539C" w:rsidRPr="006B71FA" w:rsidRDefault="0002539C" w:rsidP="0002539C">
      <w:pPr>
        <w:rPr>
          <w:rFonts w:ascii="Times New Roman" w:eastAsia="맑은 고딕" w:hAnsi="Times New Roman"/>
          <w:lang w:eastAsia="ko-KR"/>
        </w:rPr>
      </w:pPr>
      <w:r w:rsidRPr="006B71FA">
        <w:rPr>
          <w:rFonts w:ascii="Times New Roman" w:eastAsia="맑은 고딕" w:hAnsi="Times New Roman"/>
          <w:lang w:eastAsia="ko-KR"/>
        </w:rPr>
        <w:t>The intra-frequency and equal priority inter-frequency cell reselection is performed based on comparing the ranking of serving cell and neighbour cells.</w:t>
      </w:r>
      <w:r>
        <w:rPr>
          <w:rFonts w:ascii="Times New Roman" w:eastAsia="맑은 고딕" w:hAnsi="Times New Roman" w:hint="eastAsia"/>
          <w:lang w:eastAsia="ko-KR"/>
        </w:rPr>
        <w:t xml:space="preserve"> If the cell reselection criterion based on the LR measurement is </w:t>
      </w:r>
      <w:r w:rsidRPr="0002539C">
        <w:rPr>
          <w:rFonts w:ascii="Times New Roman" w:eastAsia="맑은 고딕" w:hAnsi="Times New Roman"/>
          <w:lang w:eastAsia="ko-KR"/>
        </w:rPr>
        <w:t>permitted</w:t>
      </w:r>
      <w:r>
        <w:rPr>
          <w:rFonts w:ascii="Times New Roman" w:eastAsia="맑은 고딕" w:hAnsi="Times New Roman" w:hint="eastAsia"/>
          <w:lang w:eastAsia="ko-KR"/>
        </w:rPr>
        <w:t xml:space="preserve">, </w:t>
      </w:r>
      <w:r w:rsidRPr="006B71FA">
        <w:rPr>
          <w:rFonts w:ascii="Times New Roman" w:eastAsia="맑은 고딕" w:hAnsi="Times New Roman"/>
          <w:lang w:eastAsia="ko-KR"/>
        </w:rPr>
        <w:t xml:space="preserve">UE </w:t>
      </w:r>
      <w:r>
        <w:rPr>
          <w:rFonts w:ascii="Times New Roman" w:eastAsia="맑은 고딕" w:hAnsi="Times New Roman" w:hint="eastAsia"/>
          <w:lang w:eastAsia="ko-KR"/>
        </w:rPr>
        <w:t xml:space="preserve">will </w:t>
      </w:r>
      <w:r>
        <w:rPr>
          <w:rFonts w:ascii="Times New Roman" w:eastAsia="맑은 고딕" w:hAnsi="Times New Roman"/>
          <w:lang w:eastAsia="ko-KR"/>
        </w:rPr>
        <w:t>select</w:t>
      </w:r>
      <w:r>
        <w:rPr>
          <w:rFonts w:ascii="Times New Roman" w:eastAsia="맑은 고딕" w:hAnsi="Times New Roman" w:hint="eastAsia"/>
          <w:lang w:eastAsia="ko-KR"/>
        </w:rPr>
        <w:t xml:space="preserve"> the highest ranked cell by comparing the LR measurements and neighbor cell measurements based on MR, and </w:t>
      </w:r>
      <w:r w:rsidRPr="006B71FA">
        <w:rPr>
          <w:rFonts w:ascii="Times New Roman" w:eastAsia="맑은 고딕" w:hAnsi="Times New Roman"/>
          <w:lang w:eastAsia="ko-KR"/>
        </w:rPr>
        <w:t xml:space="preserve">the UE may </w:t>
      </w:r>
      <w:r>
        <w:rPr>
          <w:rFonts w:ascii="Times New Roman" w:eastAsia="맑은 고딕" w:hAnsi="Times New Roman" w:hint="eastAsia"/>
          <w:lang w:eastAsia="ko-KR"/>
        </w:rPr>
        <w:t>select</w:t>
      </w:r>
      <w:r w:rsidRPr="006B71FA">
        <w:rPr>
          <w:rFonts w:ascii="Times New Roman" w:eastAsia="맑은 고딕" w:hAnsi="Times New Roman"/>
          <w:lang w:eastAsia="ko-KR"/>
        </w:rPr>
        <w:t xml:space="preserve"> incorrect cell </w:t>
      </w:r>
      <w:r>
        <w:rPr>
          <w:rFonts w:ascii="Times New Roman" w:eastAsia="맑은 고딕" w:hAnsi="Times New Roman" w:hint="eastAsia"/>
          <w:lang w:eastAsia="ko-KR"/>
        </w:rPr>
        <w:t xml:space="preserve">due to the </w:t>
      </w:r>
      <w:r w:rsidRPr="006B71FA">
        <w:rPr>
          <w:rFonts w:ascii="Times New Roman" w:eastAsia="맑은 고딕" w:hAnsi="Times New Roman"/>
          <w:lang w:eastAsia="ko-KR"/>
        </w:rPr>
        <w:t>relatively inaccurate LR measurement.</w:t>
      </w:r>
    </w:p>
    <w:p w14:paraId="1461ED7C" w14:textId="61FFA3F9" w:rsidR="00CC5B29" w:rsidRDefault="00CC5B29" w:rsidP="0002539C">
      <w:pPr>
        <w:rPr>
          <w:rFonts w:ascii="Times New Roman" w:eastAsiaTheme="minorEastAsia" w:hAnsi="Times New Roman"/>
          <w:lang w:eastAsia="ko-KR"/>
        </w:rPr>
      </w:pPr>
      <w:r w:rsidRPr="006B71FA">
        <w:rPr>
          <w:rFonts w:ascii="Times New Roman" w:eastAsia="맑은 고딕" w:hAnsi="Times New Roman"/>
          <w:lang w:eastAsia="ko-KR"/>
        </w:rPr>
        <w:t>The mobility performance should not be compromised for power saving, and the mobility decision should be made based on reliable MR measurements. Therefore,</w:t>
      </w:r>
      <w:r w:rsidR="0002539C">
        <w:rPr>
          <w:rFonts w:ascii="Times New Roman" w:eastAsia="맑은 고딕" w:hAnsi="Times New Roman" w:hint="eastAsia"/>
          <w:lang w:eastAsia="ko-KR"/>
        </w:rPr>
        <w:t xml:space="preserve"> </w:t>
      </w:r>
      <w:r w:rsidR="0002539C" w:rsidRPr="0002539C">
        <w:rPr>
          <w:rFonts w:ascii="Times New Roman" w:eastAsia="맑은 고딕" w:hAnsi="Times New Roman"/>
          <w:lang w:eastAsia="ko-KR"/>
        </w:rPr>
        <w:t>the LR measurements based cell reselection criterion</w:t>
      </w:r>
      <w:r w:rsidRPr="006B71FA">
        <w:rPr>
          <w:rFonts w:ascii="Times New Roman" w:eastAsia="맑은 고딕" w:hAnsi="Times New Roman"/>
          <w:lang w:eastAsia="ko-KR"/>
        </w:rPr>
        <w:t xml:space="preserve"> </w:t>
      </w:r>
      <w:r w:rsidR="0002539C">
        <w:rPr>
          <w:rFonts w:ascii="Times New Roman" w:eastAsia="맑은 고딕" w:hAnsi="Times New Roman" w:hint="eastAsia"/>
          <w:lang w:eastAsia="ko-KR"/>
        </w:rPr>
        <w:t xml:space="preserve">should not be </w:t>
      </w:r>
      <w:r w:rsidR="0002539C">
        <w:rPr>
          <w:rFonts w:ascii="Times New Roman" w:eastAsia="맑은 고딕" w:hAnsi="Times New Roman" w:hint="eastAsia"/>
          <w:lang w:eastAsia="ko-KR"/>
        </w:rPr>
        <w:lastRenderedPageBreak/>
        <w:t xml:space="preserve">allowed under the assumption </w:t>
      </w:r>
      <w:r w:rsidR="0002539C" w:rsidRPr="0002539C">
        <w:rPr>
          <w:rFonts w:ascii="Times New Roman" w:eastAsia="맑은 고딕" w:hAnsi="Times New Roman" w:hint="eastAsia"/>
          <w:lang w:eastAsia="ko-KR"/>
        </w:rPr>
        <w:t xml:space="preserve">that </w:t>
      </w:r>
      <w:r w:rsidR="0002539C" w:rsidRPr="0002539C">
        <w:rPr>
          <w:rFonts w:ascii="Times New Roman" w:eastAsia="바탕체" w:hAnsi="Times New Roman" w:hint="eastAsia"/>
          <w:lang w:eastAsia="ko-KR"/>
        </w:rPr>
        <w:t>t</w:t>
      </w:r>
      <w:r w:rsidR="0002539C" w:rsidRPr="0002539C">
        <w:rPr>
          <w:rFonts w:ascii="Times New Roman" w:eastAsia="바탕체" w:hAnsi="Times New Roman"/>
          <w:lang w:eastAsia="ko-KR"/>
        </w:rPr>
        <w:t xml:space="preserve">he </w:t>
      </w:r>
      <w:r w:rsidR="0002539C" w:rsidRPr="0002539C">
        <w:rPr>
          <w:rFonts w:ascii="Times New Roman" w:eastAsia="바탕체" w:hAnsi="Times New Roman" w:hint="eastAsia"/>
          <w:lang w:eastAsia="ko-KR"/>
        </w:rPr>
        <w:t xml:space="preserve">threshold for measurement offloading is </w:t>
      </w:r>
      <w:r w:rsidR="0002539C" w:rsidRPr="0002539C">
        <w:rPr>
          <w:rFonts w:ascii="Times New Roman" w:eastAsia="바탕체" w:hAnsi="Times New Roman"/>
          <w:lang w:eastAsia="ko-KR"/>
        </w:rPr>
        <w:t>always</w:t>
      </w:r>
      <w:r w:rsidR="0002539C" w:rsidRPr="0002539C">
        <w:rPr>
          <w:rFonts w:ascii="Times New Roman" w:eastAsia="바탕체" w:hAnsi="Times New Roman" w:hint="eastAsia"/>
          <w:lang w:eastAsia="ko-KR"/>
        </w:rPr>
        <w:t xml:space="preserve"> higher than </w:t>
      </w:r>
      <w:r w:rsidR="0002539C" w:rsidRPr="0002539C">
        <w:rPr>
          <w:rFonts w:ascii="Times New Roman" w:eastAsia="맑은 고딕" w:hAnsi="Times New Roman" w:hint="eastAsia"/>
          <w:lang w:eastAsia="ko-KR"/>
        </w:rPr>
        <w:t xml:space="preserve">the </w:t>
      </w:r>
      <w:r w:rsidR="0002539C" w:rsidRPr="0002539C">
        <w:rPr>
          <w:rFonts w:ascii="Times New Roman" w:eastAsia="바탕체" w:hAnsi="Times New Roman" w:hint="eastAsia"/>
          <w:lang w:eastAsia="ko-KR"/>
        </w:rPr>
        <w:t xml:space="preserve">threshold </w:t>
      </w:r>
      <w:r w:rsidR="0002539C" w:rsidRPr="0002539C">
        <w:rPr>
          <w:rFonts w:ascii="Times New Roman" w:eastAsia="맑은 고딕" w:hAnsi="Times New Roman" w:hint="eastAsia"/>
          <w:lang w:eastAsia="ko-KR"/>
        </w:rPr>
        <w:t>for skipping intra-frequency measurement</w:t>
      </w:r>
      <w:r w:rsidR="0002539C">
        <w:rPr>
          <w:rFonts w:ascii="Times New Roman" w:eastAsia="맑은 고딕" w:hAnsi="Times New Roman" w:hint="eastAsia"/>
          <w:lang w:eastAsia="ko-KR"/>
        </w:rPr>
        <w:t>.</w:t>
      </w:r>
    </w:p>
    <w:p w14:paraId="199CAEED" w14:textId="7B6A646E" w:rsidR="0086064B" w:rsidRDefault="00FE616B" w:rsidP="00FE616B">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00CC5B29">
        <w:rPr>
          <w:rFonts w:ascii="Times New Roman" w:eastAsia="바탕체" w:hAnsi="Times New Roman" w:hint="eastAsia"/>
          <w:b/>
          <w:lang w:eastAsia="ko-KR"/>
        </w:rPr>
        <w:t>2</w:t>
      </w:r>
      <w:r w:rsidRPr="006B71FA">
        <w:rPr>
          <w:rFonts w:ascii="Times New Roman" w:eastAsia="바탕체" w:hAnsi="Times New Roman"/>
          <w:b/>
          <w:lang w:eastAsia="ko-KR"/>
        </w:rPr>
        <w:tab/>
      </w:r>
      <w:r w:rsidRPr="006B71FA">
        <w:rPr>
          <w:rFonts w:ascii="Times New Roman" w:eastAsia="바탕체" w:hAnsi="Times New Roman" w:hint="eastAsia"/>
          <w:b/>
          <w:lang w:eastAsia="ko-KR"/>
        </w:rPr>
        <w:t>[For case #</w:t>
      </w:r>
      <w:r>
        <w:rPr>
          <w:rFonts w:ascii="Times New Roman" w:eastAsia="바탕체" w:hAnsi="Times New Roman" w:hint="eastAsia"/>
          <w:b/>
          <w:lang w:eastAsia="ko-KR"/>
        </w:rPr>
        <w:t>1</w:t>
      </w:r>
      <w:r w:rsidRPr="006B71FA">
        <w:rPr>
          <w:rFonts w:ascii="Times New Roman" w:eastAsia="바탕체" w:hAnsi="Times New Roman" w:hint="eastAsia"/>
          <w:b/>
          <w:lang w:eastAsia="ko-KR"/>
        </w:rPr>
        <w:t xml:space="preserve">] </w:t>
      </w:r>
      <w:r w:rsidRPr="006B71FA">
        <w:rPr>
          <w:rFonts w:ascii="Times New Roman" w:eastAsia="바탕체" w:hAnsi="Times New Roman"/>
          <w:b/>
          <w:lang w:eastAsia="ko-KR"/>
        </w:rPr>
        <w:t xml:space="preserve">Do not support </w:t>
      </w:r>
      <w:r w:rsidR="00A70C0D">
        <w:rPr>
          <w:rFonts w:ascii="Times New Roman" w:eastAsia="바탕체" w:hAnsi="Times New Roman" w:hint="eastAsia"/>
          <w:b/>
          <w:lang w:eastAsia="ko-KR"/>
        </w:rPr>
        <w:t xml:space="preserve">the </w:t>
      </w:r>
      <w:r w:rsidRPr="006B71FA">
        <w:rPr>
          <w:rFonts w:ascii="Times New Roman" w:eastAsia="바탕체" w:hAnsi="Times New Roman"/>
          <w:b/>
          <w:lang w:eastAsia="ko-KR"/>
        </w:rPr>
        <w:t>LR measurement</w:t>
      </w:r>
      <w:r w:rsidRPr="006B71FA">
        <w:rPr>
          <w:rFonts w:ascii="Times New Roman" w:eastAsia="바탕체" w:hAnsi="Times New Roman" w:hint="eastAsia"/>
          <w:b/>
          <w:lang w:eastAsia="ko-KR"/>
        </w:rPr>
        <w:t>s</w:t>
      </w:r>
      <w:r w:rsidRPr="006B71FA">
        <w:rPr>
          <w:rFonts w:ascii="Times New Roman" w:eastAsia="바탕체" w:hAnsi="Times New Roman"/>
          <w:b/>
          <w:lang w:eastAsia="ko-KR"/>
        </w:rPr>
        <w:t xml:space="preserve"> </w:t>
      </w:r>
      <w:r>
        <w:rPr>
          <w:rFonts w:ascii="Times New Roman" w:eastAsia="바탕체" w:hAnsi="Times New Roman" w:hint="eastAsia"/>
          <w:b/>
          <w:lang w:eastAsia="ko-KR"/>
        </w:rPr>
        <w:t xml:space="preserve">based </w:t>
      </w:r>
      <w:r w:rsidRPr="006B71FA">
        <w:rPr>
          <w:rFonts w:ascii="Times New Roman" w:eastAsia="바탕체" w:hAnsi="Times New Roman"/>
          <w:b/>
          <w:lang w:eastAsia="ko-KR"/>
        </w:rPr>
        <w:t>cell</w:t>
      </w:r>
      <w:r w:rsidRPr="006B71FA">
        <w:rPr>
          <w:rFonts w:ascii="Times New Roman" w:eastAsia="바탕체" w:hAnsi="Times New Roman" w:hint="eastAsia"/>
          <w:b/>
          <w:lang w:eastAsia="ko-KR"/>
        </w:rPr>
        <w:t xml:space="preserve"> reselection criteri</w:t>
      </w:r>
      <w:r>
        <w:rPr>
          <w:rFonts w:ascii="Times New Roman" w:eastAsia="바탕체" w:hAnsi="Times New Roman" w:hint="eastAsia"/>
          <w:b/>
          <w:lang w:eastAsia="ko-KR"/>
        </w:rPr>
        <w:t>on</w:t>
      </w:r>
      <w:r w:rsidRPr="006B71FA">
        <w:rPr>
          <w:rFonts w:ascii="Times New Roman" w:eastAsia="바탕체" w:hAnsi="Times New Roman" w:hint="eastAsia"/>
          <w:b/>
          <w:lang w:eastAsia="ko-KR"/>
        </w:rPr>
        <w:t>.</w:t>
      </w:r>
    </w:p>
    <w:p w14:paraId="6652D27F" w14:textId="38EEBA0D" w:rsidR="00A70C0D" w:rsidRPr="004E4BA7" w:rsidRDefault="00785650" w:rsidP="004E4BA7">
      <w:pPr>
        <w:rPr>
          <w:rFonts w:ascii="Times New Roman" w:eastAsia="맑은 고딕" w:hAnsi="Times New Roman" w:hint="eastAsia"/>
          <w:lang w:eastAsia="ko-KR"/>
        </w:rPr>
      </w:pPr>
      <w:r>
        <w:rPr>
          <w:rFonts w:ascii="Times New Roman" w:eastAsia="맑은 고딕" w:hAnsi="Times New Roman" w:hint="eastAsia"/>
          <w:lang w:eastAsia="ko-KR"/>
        </w:rPr>
        <w:t xml:space="preserve">If the proposal 2 is accepted, the measurement offloading to LR will be allowed only for UEs located closer to the cell </w:t>
      </w:r>
      <w:r>
        <w:rPr>
          <w:rFonts w:ascii="Times New Roman" w:eastAsia="맑은 고딕" w:hAnsi="Times New Roman"/>
          <w:lang w:eastAsia="ko-KR"/>
        </w:rPr>
        <w:t>centre</w:t>
      </w:r>
      <w:r>
        <w:rPr>
          <w:rFonts w:ascii="Times New Roman" w:eastAsia="맑은 고딕" w:hAnsi="Times New Roman" w:hint="eastAsia"/>
          <w:lang w:eastAsia="ko-KR"/>
        </w:rPr>
        <w:t>, where the probability of cell reselection is low. Meanwhile, deciding whether to use SUL and whether to measure neighbor cells are needed only near the cell boundary. Therefore, the separate condition based on the LR measurements seems not needed for them.</w:t>
      </w:r>
      <w:r w:rsidR="004E4BA7">
        <w:rPr>
          <w:rFonts w:ascii="Times New Roman" w:eastAsia="맑은 고딕" w:hAnsi="Times New Roman" w:hint="eastAsia"/>
          <w:lang w:eastAsia="ko-KR"/>
        </w:rPr>
        <w:t xml:space="preserve"> </w:t>
      </w:r>
    </w:p>
    <w:p w14:paraId="0C8DC482" w14:textId="4DBF891A" w:rsidR="003F6763" w:rsidRPr="006B71FA" w:rsidRDefault="00341CB9" w:rsidP="007E348F">
      <w:pPr>
        <w:pStyle w:val="2"/>
        <w:numPr>
          <w:ilvl w:val="0"/>
          <w:numId w:val="0"/>
        </w:numPr>
        <w:tabs>
          <w:tab w:val="num" w:pos="5680"/>
        </w:tabs>
        <w:ind w:left="576" w:hanging="576"/>
        <w:rPr>
          <w:rFonts w:eastAsiaTheme="minorEastAsia"/>
          <w:sz w:val="28"/>
          <w:szCs w:val="28"/>
          <w:lang w:val="en-US" w:eastAsia="ko-KR"/>
        </w:rPr>
      </w:pPr>
      <w:r>
        <w:rPr>
          <w:rFonts w:eastAsiaTheme="minorEastAsia" w:hint="eastAsia"/>
          <w:sz w:val="28"/>
          <w:szCs w:val="28"/>
          <w:lang w:val="en-US" w:eastAsia="ko-KR"/>
        </w:rPr>
        <w:t>C</w:t>
      </w:r>
      <w:r w:rsidRPr="00881924">
        <w:rPr>
          <w:rFonts w:eastAsiaTheme="minorEastAsia" w:hint="eastAsia"/>
          <w:sz w:val="28"/>
          <w:szCs w:val="28"/>
          <w:lang w:val="en-US" w:eastAsia="ko-KR"/>
        </w:rPr>
        <w:t>ase#</w:t>
      </w:r>
      <w:r>
        <w:rPr>
          <w:rFonts w:eastAsiaTheme="minorEastAsia" w:hint="eastAsia"/>
          <w:sz w:val="28"/>
          <w:szCs w:val="28"/>
          <w:lang w:val="en-US" w:eastAsia="ko-KR"/>
        </w:rPr>
        <w:t xml:space="preserve">3. </w:t>
      </w:r>
      <w:r w:rsidR="00E62CAA" w:rsidRPr="006B71FA">
        <w:rPr>
          <w:rFonts w:eastAsiaTheme="minorEastAsia" w:hint="eastAsia"/>
          <w:sz w:val="28"/>
          <w:szCs w:val="28"/>
          <w:lang w:val="en-US" w:eastAsia="ko-KR"/>
        </w:rPr>
        <w:t xml:space="preserve">Measurement </w:t>
      </w:r>
      <w:r w:rsidR="007E348F" w:rsidRPr="006B71FA">
        <w:rPr>
          <w:rFonts w:eastAsiaTheme="minorEastAsia" w:hint="eastAsia"/>
          <w:sz w:val="28"/>
          <w:szCs w:val="28"/>
          <w:lang w:val="en-US" w:eastAsia="ko-KR"/>
        </w:rPr>
        <w:t>relaxation</w:t>
      </w:r>
    </w:p>
    <w:p w14:paraId="6485B499" w14:textId="668E889A" w:rsidR="00E00DFA" w:rsidRPr="00341CB9" w:rsidRDefault="00A842AD" w:rsidP="00341CB9">
      <w:pPr>
        <w:rPr>
          <w:rFonts w:ascii="Times New Roman" w:eastAsiaTheme="minorEastAsia" w:hAnsi="Times New Roman" w:hint="eastAsia"/>
          <w:i/>
          <w:iCs/>
          <w:u w:val="single"/>
          <w:lang w:eastAsia="ko-KR"/>
        </w:rPr>
      </w:pPr>
      <w:r w:rsidRPr="00341CB9">
        <w:rPr>
          <w:rFonts w:ascii="Times New Roman" w:eastAsiaTheme="minorEastAsia" w:hAnsi="Times New Roman" w:hint="eastAsia"/>
          <w:i/>
          <w:iCs/>
          <w:u w:val="single"/>
          <w:lang w:eastAsia="ko-KR"/>
        </w:rPr>
        <w:t>RAN2#129</w:t>
      </w:r>
      <w:r w:rsidR="00341CB9" w:rsidRPr="00341CB9">
        <w:rPr>
          <w:rFonts w:ascii="Times New Roman" w:eastAsiaTheme="minorEastAsia" w:hAnsi="Times New Roman" w:hint="eastAsia"/>
          <w:i/>
          <w:iCs/>
          <w:u w:val="single"/>
          <w:lang w:eastAsia="ko-KR"/>
        </w:rPr>
        <w:t xml:space="preserve"> </w:t>
      </w:r>
      <w:r w:rsidR="00341CB9" w:rsidRPr="00085B7A">
        <w:rPr>
          <w:rFonts w:ascii="Times New Roman" w:eastAsiaTheme="minorEastAsia" w:hAnsi="Times New Roman" w:hint="eastAsia"/>
          <w:i/>
          <w:iCs/>
          <w:u w:val="single"/>
          <w:lang w:eastAsia="ko-KR"/>
        </w:rPr>
        <w:t>Agreements</w:t>
      </w:r>
      <w:r w:rsidR="00341CB9">
        <w:rPr>
          <w:rFonts w:ascii="Times New Roman" w:eastAsiaTheme="minorEastAsia" w:hAnsi="Times New Roman" w:hint="eastAsia"/>
          <w:i/>
          <w:iCs/>
          <w:u w:val="single"/>
          <w:lang w:eastAsia="ko-KR"/>
        </w:rPr>
        <w:t>:</w:t>
      </w:r>
    </w:p>
    <w:p w14:paraId="035BDC65" w14:textId="77777777" w:rsidR="00E43A32" w:rsidRPr="00341CB9" w:rsidRDefault="00E43A32" w:rsidP="00341CB9">
      <w:pPr>
        <w:pStyle w:val="a5"/>
        <w:numPr>
          <w:ilvl w:val="0"/>
          <w:numId w:val="45"/>
        </w:numPr>
        <w:ind w:leftChars="0"/>
        <w:rPr>
          <w:rFonts w:ascii="Times New Roman" w:eastAsiaTheme="minorEastAsia" w:hAnsi="Times New Roman"/>
          <w:i/>
          <w:iCs/>
          <w:lang w:eastAsia="ko-KR"/>
        </w:rPr>
      </w:pPr>
      <w:r w:rsidRPr="00341CB9">
        <w:rPr>
          <w:rFonts w:ascii="Times New Roman" w:eastAsiaTheme="minorEastAsia" w:hAnsi="Times New Roman"/>
          <w:i/>
          <w:iCs/>
          <w:lang w:eastAsia="ko-KR"/>
        </w:rPr>
        <w:t xml:space="preserve">The entry condition for MR serving cell RRM relaxation can include both MR and LR measurements. </w:t>
      </w:r>
    </w:p>
    <w:p w14:paraId="7622B667" w14:textId="77777777" w:rsidR="00E43A32" w:rsidRPr="00341CB9" w:rsidRDefault="00E43A32" w:rsidP="00341CB9">
      <w:pPr>
        <w:pStyle w:val="a5"/>
        <w:numPr>
          <w:ilvl w:val="0"/>
          <w:numId w:val="45"/>
        </w:numPr>
        <w:ind w:leftChars="0"/>
        <w:rPr>
          <w:rFonts w:ascii="Times New Roman" w:eastAsiaTheme="minorEastAsia" w:hAnsi="Times New Roman"/>
          <w:i/>
          <w:iCs/>
          <w:lang w:eastAsia="ko-KR"/>
        </w:rPr>
      </w:pPr>
      <w:r w:rsidRPr="00341CB9">
        <w:rPr>
          <w:rFonts w:ascii="Times New Roman" w:eastAsiaTheme="minorEastAsia" w:hAnsi="Times New Roman"/>
          <w:i/>
          <w:iCs/>
          <w:lang w:eastAsia="ko-KR"/>
        </w:rPr>
        <w:t>If LR threshold is configured, the entry condition is when both MR and LR measurement are above the configured thresholds.</w:t>
      </w:r>
    </w:p>
    <w:p w14:paraId="29C3B0D3" w14:textId="3C68C6AE" w:rsidR="00F51C5F" w:rsidRPr="006B71FA" w:rsidRDefault="00A2479E" w:rsidP="00F51C5F">
      <w:pPr>
        <w:spacing w:before="240"/>
        <w:rPr>
          <w:rFonts w:ascii="Times New Roman" w:eastAsiaTheme="minorEastAsia" w:hAnsi="Times New Roman"/>
          <w:lang w:eastAsia="ko-KR"/>
        </w:rPr>
      </w:pPr>
      <w:r>
        <w:rPr>
          <w:rFonts w:ascii="Times New Roman" w:eastAsiaTheme="minorEastAsia" w:hAnsi="Times New Roman"/>
          <w:lang w:eastAsia="ko-KR"/>
        </w:rPr>
        <w:t>W</w:t>
      </w:r>
      <w:r>
        <w:rPr>
          <w:rFonts w:ascii="Times New Roman" w:eastAsiaTheme="minorEastAsia" w:hAnsi="Times New Roman" w:hint="eastAsia"/>
          <w:lang w:eastAsia="ko-KR"/>
        </w:rPr>
        <w:t xml:space="preserve">hile performing the measurement relaxation, both MR measurements and LR measurements are </w:t>
      </w:r>
      <w:r>
        <w:rPr>
          <w:rFonts w:ascii="Times New Roman" w:eastAsiaTheme="minorEastAsia" w:hAnsi="Times New Roman"/>
          <w:lang w:eastAsia="ko-KR"/>
        </w:rPr>
        <w:t>available</w:t>
      </w:r>
      <w:r>
        <w:rPr>
          <w:rFonts w:ascii="Times New Roman" w:eastAsiaTheme="minorEastAsia" w:hAnsi="Times New Roman" w:hint="eastAsia"/>
          <w:lang w:eastAsia="ko-KR"/>
        </w:rPr>
        <w:t xml:space="preserve">, so a separate exit condition is not needed. </w:t>
      </w:r>
      <w:r w:rsidR="00F51C5F" w:rsidRPr="006B71FA">
        <w:rPr>
          <w:rFonts w:ascii="Times New Roman" w:eastAsiaTheme="minorEastAsia" w:hAnsi="Times New Roman" w:hint="eastAsia"/>
          <w:lang w:eastAsia="ko-KR"/>
        </w:rPr>
        <w:t xml:space="preserve">As in R16 RRM relaxation, the UE can stop </w:t>
      </w:r>
      <w:r w:rsidR="009549B3">
        <w:rPr>
          <w:rFonts w:ascii="Times New Roman" w:eastAsiaTheme="minorEastAsia" w:hAnsi="Times New Roman" w:hint="eastAsia"/>
          <w:lang w:eastAsia="ko-KR"/>
        </w:rPr>
        <w:t>the measurement</w:t>
      </w:r>
      <w:r w:rsidR="00F51C5F" w:rsidRPr="006B71FA">
        <w:rPr>
          <w:rFonts w:ascii="Times New Roman" w:eastAsiaTheme="minorEastAsia" w:hAnsi="Times New Roman" w:hint="eastAsia"/>
          <w:lang w:eastAsia="ko-KR"/>
        </w:rPr>
        <w:t xml:space="preserve"> relaxation if the entry condition is no longer met.</w:t>
      </w:r>
    </w:p>
    <w:p w14:paraId="1E50F747" w14:textId="77777777" w:rsidR="00785650" w:rsidRPr="006B71FA" w:rsidRDefault="00785650" w:rsidP="00785650">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6B71FA">
        <w:rPr>
          <w:rFonts w:ascii="Times New Roman" w:eastAsia="바탕체" w:hAnsi="Times New Roman"/>
          <w:b/>
          <w:lang w:eastAsia="ko-KR"/>
        </w:rPr>
        <w:tab/>
      </w:r>
      <w:r w:rsidRPr="006B71FA">
        <w:rPr>
          <w:rFonts w:ascii="Times New Roman" w:eastAsia="바탕체" w:hAnsi="Times New Roman" w:hint="eastAsia"/>
          <w:b/>
          <w:lang w:eastAsia="ko-KR"/>
        </w:rPr>
        <w:t xml:space="preserve">[For case #3] No separate exit condition for measurement relaxation. If the entry </w:t>
      </w:r>
      <w:r w:rsidRPr="006B71FA">
        <w:rPr>
          <w:rFonts w:ascii="Times New Roman" w:eastAsia="바탕체" w:hAnsi="Times New Roman"/>
          <w:b/>
          <w:lang w:eastAsia="ko-KR"/>
        </w:rPr>
        <w:t>condition</w:t>
      </w:r>
      <w:r w:rsidRPr="006B71FA">
        <w:rPr>
          <w:rFonts w:ascii="Times New Roman" w:eastAsia="바탕체" w:hAnsi="Times New Roman" w:hint="eastAsia"/>
          <w:b/>
          <w:lang w:eastAsia="ko-KR"/>
        </w:rPr>
        <w:t xml:space="preserve"> for measurement relaxation is not met, UE stops the </w:t>
      </w:r>
      <w:r>
        <w:rPr>
          <w:rFonts w:ascii="Times New Roman" w:eastAsia="바탕체" w:hAnsi="Times New Roman" w:hint="eastAsia"/>
          <w:b/>
          <w:lang w:eastAsia="ko-KR"/>
        </w:rPr>
        <w:t>measurement</w:t>
      </w:r>
      <w:r w:rsidRPr="006B71FA">
        <w:rPr>
          <w:rFonts w:ascii="Times New Roman" w:eastAsia="바탕체" w:hAnsi="Times New Roman" w:hint="eastAsia"/>
          <w:b/>
          <w:lang w:eastAsia="ko-KR"/>
        </w:rPr>
        <w:t xml:space="preserve"> relaxation.</w:t>
      </w:r>
    </w:p>
    <w:p w14:paraId="63F1A834" w14:textId="77777777" w:rsidR="00452FDB" w:rsidRPr="006B71FA" w:rsidRDefault="00452FDB" w:rsidP="00452FDB">
      <w:pPr>
        <w:pStyle w:val="1"/>
        <w:rPr>
          <w:rFonts w:eastAsiaTheme="minorEastAsia"/>
          <w:lang w:eastAsia="ko-KR"/>
        </w:rPr>
      </w:pPr>
      <w:r w:rsidRPr="006B71FA">
        <w:t>Conclusion</w:t>
      </w:r>
    </w:p>
    <w:p w14:paraId="7C429B9E" w14:textId="77777777" w:rsidR="00A2479E" w:rsidRPr="006B71FA" w:rsidRDefault="00A2479E" w:rsidP="00A2479E">
      <w:pPr>
        <w:ind w:left="1419" w:hangingChars="709" w:hanging="1419"/>
        <w:rPr>
          <w:rFonts w:ascii="Times New Roman" w:eastAsia="바탕체" w:hAnsi="Times New Roman"/>
          <w:b/>
          <w:lang w:eastAsia="ko-KR"/>
        </w:rPr>
      </w:pPr>
      <w:bookmarkStart w:id="7" w:name="_Hlk181875548"/>
      <w:r w:rsidRPr="006B71FA">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6B71FA">
        <w:rPr>
          <w:rFonts w:ascii="Times New Roman" w:eastAsia="바탕체" w:hAnsi="Times New Roman"/>
          <w:b/>
          <w:lang w:eastAsia="ko-KR"/>
        </w:rPr>
        <w:tab/>
      </w:r>
      <w:r w:rsidRPr="006B71FA">
        <w:rPr>
          <w:rFonts w:ascii="Times New Roman" w:eastAsia="바탕체" w:hAnsi="Times New Roman" w:hint="eastAsia"/>
          <w:b/>
          <w:lang w:eastAsia="ko-KR"/>
        </w:rPr>
        <w:t>[For case #1] Even if the entry condition for RRM offloading is met, UE does not perform the measurement offloading to LR while receiving MBS or performing SDT.</w:t>
      </w:r>
    </w:p>
    <w:p w14:paraId="12545113" w14:textId="77777777" w:rsidR="00CC5B29" w:rsidRDefault="00CC5B29" w:rsidP="00CC5B29">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6B71FA">
        <w:rPr>
          <w:rFonts w:ascii="Times New Roman" w:eastAsia="바탕체" w:hAnsi="Times New Roman"/>
          <w:b/>
          <w:lang w:eastAsia="ko-KR"/>
        </w:rPr>
        <w:tab/>
      </w:r>
      <w:r w:rsidRPr="006B71FA">
        <w:rPr>
          <w:rFonts w:ascii="Times New Roman" w:eastAsia="바탕체" w:hAnsi="Times New Roman" w:hint="eastAsia"/>
          <w:b/>
          <w:lang w:eastAsia="ko-KR"/>
        </w:rPr>
        <w:t>[For case #</w:t>
      </w:r>
      <w:r>
        <w:rPr>
          <w:rFonts w:ascii="Times New Roman" w:eastAsia="바탕체" w:hAnsi="Times New Roman" w:hint="eastAsia"/>
          <w:b/>
          <w:lang w:eastAsia="ko-KR"/>
        </w:rPr>
        <w:t>1</w:t>
      </w:r>
      <w:r w:rsidRPr="006B71FA">
        <w:rPr>
          <w:rFonts w:ascii="Times New Roman" w:eastAsia="바탕체" w:hAnsi="Times New Roman" w:hint="eastAsia"/>
          <w:b/>
          <w:lang w:eastAsia="ko-KR"/>
        </w:rPr>
        <w:t xml:space="preserve">] </w:t>
      </w:r>
      <w:r w:rsidRPr="006B71FA">
        <w:rPr>
          <w:rFonts w:ascii="Times New Roman" w:eastAsia="바탕체" w:hAnsi="Times New Roman"/>
          <w:b/>
          <w:lang w:eastAsia="ko-KR"/>
        </w:rPr>
        <w:t xml:space="preserve">Do not support </w:t>
      </w:r>
      <w:r>
        <w:rPr>
          <w:rFonts w:ascii="Times New Roman" w:eastAsia="바탕체" w:hAnsi="Times New Roman" w:hint="eastAsia"/>
          <w:b/>
          <w:lang w:eastAsia="ko-KR"/>
        </w:rPr>
        <w:t xml:space="preserve">the </w:t>
      </w:r>
      <w:r w:rsidRPr="006B71FA">
        <w:rPr>
          <w:rFonts w:ascii="Times New Roman" w:eastAsia="바탕체" w:hAnsi="Times New Roman"/>
          <w:b/>
          <w:lang w:eastAsia="ko-KR"/>
        </w:rPr>
        <w:t>LR measurement</w:t>
      </w:r>
      <w:r w:rsidRPr="006B71FA">
        <w:rPr>
          <w:rFonts w:ascii="Times New Roman" w:eastAsia="바탕체" w:hAnsi="Times New Roman" w:hint="eastAsia"/>
          <w:b/>
          <w:lang w:eastAsia="ko-KR"/>
        </w:rPr>
        <w:t>s</w:t>
      </w:r>
      <w:r w:rsidRPr="006B71FA">
        <w:rPr>
          <w:rFonts w:ascii="Times New Roman" w:eastAsia="바탕체" w:hAnsi="Times New Roman"/>
          <w:b/>
          <w:lang w:eastAsia="ko-KR"/>
        </w:rPr>
        <w:t xml:space="preserve"> </w:t>
      </w:r>
      <w:r>
        <w:rPr>
          <w:rFonts w:ascii="Times New Roman" w:eastAsia="바탕체" w:hAnsi="Times New Roman" w:hint="eastAsia"/>
          <w:b/>
          <w:lang w:eastAsia="ko-KR"/>
        </w:rPr>
        <w:t xml:space="preserve">based </w:t>
      </w:r>
      <w:r w:rsidRPr="006B71FA">
        <w:rPr>
          <w:rFonts w:ascii="Times New Roman" w:eastAsia="바탕체" w:hAnsi="Times New Roman"/>
          <w:b/>
          <w:lang w:eastAsia="ko-KR"/>
        </w:rPr>
        <w:t>cell</w:t>
      </w:r>
      <w:r w:rsidRPr="006B71FA">
        <w:rPr>
          <w:rFonts w:ascii="Times New Roman" w:eastAsia="바탕체" w:hAnsi="Times New Roman" w:hint="eastAsia"/>
          <w:b/>
          <w:lang w:eastAsia="ko-KR"/>
        </w:rPr>
        <w:t xml:space="preserve"> reselection criteri</w:t>
      </w:r>
      <w:r>
        <w:rPr>
          <w:rFonts w:ascii="Times New Roman" w:eastAsia="바탕체" w:hAnsi="Times New Roman" w:hint="eastAsia"/>
          <w:b/>
          <w:lang w:eastAsia="ko-KR"/>
        </w:rPr>
        <w:t>on</w:t>
      </w:r>
      <w:r w:rsidRPr="006B71FA">
        <w:rPr>
          <w:rFonts w:ascii="Times New Roman" w:eastAsia="바탕체" w:hAnsi="Times New Roman" w:hint="eastAsia"/>
          <w:b/>
          <w:lang w:eastAsia="ko-KR"/>
        </w:rPr>
        <w:t>.</w:t>
      </w:r>
    </w:p>
    <w:p w14:paraId="0609FD3D" w14:textId="232B1F15" w:rsidR="009640F4" w:rsidRPr="00714177" w:rsidRDefault="009549B3" w:rsidP="00714177">
      <w:pPr>
        <w:ind w:left="1419" w:hangingChars="709" w:hanging="1419"/>
        <w:rPr>
          <w:rFonts w:ascii="Times New Roman" w:eastAsia="바탕체" w:hAnsi="Times New Roman" w:hint="eastAsia"/>
          <w:b/>
          <w:lang w:eastAsia="ko-KR"/>
        </w:rPr>
      </w:pPr>
      <w:r w:rsidRPr="006B71FA">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6B71FA">
        <w:rPr>
          <w:rFonts w:ascii="Times New Roman" w:eastAsia="바탕체" w:hAnsi="Times New Roman"/>
          <w:b/>
          <w:lang w:eastAsia="ko-KR"/>
        </w:rPr>
        <w:tab/>
      </w:r>
      <w:r w:rsidRPr="006B71FA">
        <w:rPr>
          <w:rFonts w:ascii="Times New Roman" w:eastAsia="바탕체" w:hAnsi="Times New Roman" w:hint="eastAsia"/>
          <w:b/>
          <w:lang w:eastAsia="ko-KR"/>
        </w:rPr>
        <w:t xml:space="preserve">[For case #3] No separate exit condition for measurement relaxation. If the entry </w:t>
      </w:r>
      <w:r w:rsidRPr="006B71FA">
        <w:rPr>
          <w:rFonts w:ascii="Times New Roman" w:eastAsia="바탕체" w:hAnsi="Times New Roman"/>
          <w:b/>
          <w:lang w:eastAsia="ko-KR"/>
        </w:rPr>
        <w:t>condition</w:t>
      </w:r>
      <w:r w:rsidRPr="006B71FA">
        <w:rPr>
          <w:rFonts w:ascii="Times New Roman" w:eastAsia="바탕체" w:hAnsi="Times New Roman" w:hint="eastAsia"/>
          <w:b/>
          <w:lang w:eastAsia="ko-KR"/>
        </w:rPr>
        <w:t xml:space="preserve"> for measurement relaxation is not met, UE stops the </w:t>
      </w:r>
      <w:r w:rsidR="00785650">
        <w:rPr>
          <w:rFonts w:ascii="Times New Roman" w:eastAsia="바탕체" w:hAnsi="Times New Roman" w:hint="eastAsia"/>
          <w:b/>
          <w:lang w:eastAsia="ko-KR"/>
        </w:rPr>
        <w:t>measurement</w:t>
      </w:r>
      <w:r w:rsidRPr="006B71FA">
        <w:rPr>
          <w:rFonts w:ascii="Times New Roman" w:eastAsia="바탕체" w:hAnsi="Times New Roman" w:hint="eastAsia"/>
          <w:b/>
          <w:lang w:eastAsia="ko-KR"/>
        </w:rPr>
        <w:t xml:space="preserve"> relaxation.</w:t>
      </w:r>
      <w:bookmarkEnd w:id="7"/>
    </w:p>
    <w:sectPr w:rsidR="009640F4" w:rsidRPr="00714177" w:rsidSect="004C41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6294D" w14:textId="77777777" w:rsidR="00AD4BFD" w:rsidRDefault="00AD4BFD">
      <w:pPr>
        <w:spacing w:after="0"/>
      </w:pPr>
      <w:r>
        <w:separator/>
      </w:r>
    </w:p>
  </w:endnote>
  <w:endnote w:type="continuationSeparator" w:id="0">
    <w:p w14:paraId="6971C4BB" w14:textId="77777777" w:rsidR="00AD4BFD" w:rsidRDefault="00AD4B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EA504" w14:textId="77777777" w:rsidR="00AD4BFD" w:rsidRDefault="00AD4BFD">
      <w:pPr>
        <w:spacing w:after="0"/>
      </w:pPr>
      <w:r>
        <w:separator/>
      </w:r>
    </w:p>
  </w:footnote>
  <w:footnote w:type="continuationSeparator" w:id="0">
    <w:p w14:paraId="142FC056" w14:textId="77777777" w:rsidR="00AD4BFD" w:rsidRDefault="00AD4B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30360"/>
    <w:multiLevelType w:val="hybridMultilevel"/>
    <w:tmpl w:val="5BB83A7C"/>
    <w:lvl w:ilvl="0" w:tplc="D3DE9F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2A2E65"/>
    <w:multiLevelType w:val="hybridMultilevel"/>
    <w:tmpl w:val="72A80C7C"/>
    <w:lvl w:ilvl="0" w:tplc="AAE0FD5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524E3E"/>
    <w:multiLevelType w:val="hybridMultilevel"/>
    <w:tmpl w:val="0D586774"/>
    <w:lvl w:ilvl="0" w:tplc="B6D242EE">
      <w:start w:val="1"/>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5A67B5E"/>
    <w:multiLevelType w:val="hybridMultilevel"/>
    <w:tmpl w:val="FC1C645A"/>
    <w:lvl w:ilvl="0" w:tplc="B48A8A7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66A4744"/>
    <w:multiLevelType w:val="hybridMultilevel"/>
    <w:tmpl w:val="78D4CA6C"/>
    <w:lvl w:ilvl="0" w:tplc="3F704026">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594781"/>
    <w:multiLevelType w:val="hybridMultilevel"/>
    <w:tmpl w:val="8E6E905C"/>
    <w:lvl w:ilvl="0" w:tplc="3F1A24A0">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7B64C2"/>
    <w:multiLevelType w:val="hybridMultilevel"/>
    <w:tmpl w:val="12220508"/>
    <w:lvl w:ilvl="0" w:tplc="6BE6B504">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3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7A4463A"/>
    <w:multiLevelType w:val="hybridMultilevel"/>
    <w:tmpl w:val="5AA60F74"/>
    <w:lvl w:ilvl="0" w:tplc="6840F2D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5"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3"/>
  </w:num>
  <w:num w:numId="2" w16cid:durableId="183641009">
    <w:abstractNumId w:val="27"/>
  </w:num>
  <w:num w:numId="3" w16cid:durableId="1311130332">
    <w:abstractNumId w:val="5"/>
  </w:num>
  <w:num w:numId="4" w16cid:durableId="2035614972">
    <w:abstractNumId w:val="33"/>
  </w:num>
  <w:num w:numId="5" w16cid:durableId="1231846520">
    <w:abstractNumId w:val="35"/>
  </w:num>
  <w:num w:numId="6" w16cid:durableId="882333131">
    <w:abstractNumId w:val="18"/>
  </w:num>
  <w:num w:numId="7" w16cid:durableId="711686240">
    <w:abstractNumId w:val="30"/>
  </w:num>
  <w:num w:numId="8" w16cid:durableId="1132675392">
    <w:abstractNumId w:val="25"/>
  </w:num>
  <w:num w:numId="9" w16cid:durableId="1613516363">
    <w:abstractNumId w:val="34"/>
  </w:num>
  <w:num w:numId="10" w16cid:durableId="290130935">
    <w:abstractNumId w:val="7"/>
  </w:num>
  <w:num w:numId="11" w16cid:durableId="496187289">
    <w:abstractNumId w:val="8"/>
  </w:num>
  <w:num w:numId="12" w16cid:durableId="1311591693">
    <w:abstractNumId w:val="34"/>
  </w:num>
  <w:num w:numId="13" w16cid:durableId="1367949950">
    <w:abstractNumId w:val="15"/>
  </w:num>
  <w:num w:numId="14" w16cid:durableId="668947609">
    <w:abstractNumId w:val="29"/>
  </w:num>
  <w:num w:numId="15" w16cid:durableId="297759414">
    <w:abstractNumId w:val="39"/>
  </w:num>
  <w:num w:numId="16" w16cid:durableId="1629316480">
    <w:abstractNumId w:val="24"/>
  </w:num>
  <w:num w:numId="17" w16cid:durableId="1826894108">
    <w:abstractNumId w:val="20"/>
  </w:num>
  <w:num w:numId="18" w16cid:durableId="1536505209">
    <w:abstractNumId w:val="10"/>
  </w:num>
  <w:num w:numId="19" w16cid:durableId="853225537">
    <w:abstractNumId w:val="40"/>
  </w:num>
  <w:num w:numId="20" w16cid:durableId="625814025">
    <w:abstractNumId w:val="9"/>
  </w:num>
  <w:num w:numId="21" w16cid:durableId="967585692">
    <w:abstractNumId w:val="34"/>
  </w:num>
  <w:num w:numId="22" w16cid:durableId="938872278">
    <w:abstractNumId w:val="22"/>
  </w:num>
  <w:num w:numId="23" w16cid:durableId="1786656118">
    <w:abstractNumId w:val="34"/>
  </w:num>
  <w:num w:numId="24" w16cid:durableId="1091858059">
    <w:abstractNumId w:val="34"/>
  </w:num>
  <w:num w:numId="25" w16cid:durableId="1117480885">
    <w:abstractNumId w:val="26"/>
  </w:num>
  <w:num w:numId="26" w16cid:durableId="1656379017">
    <w:abstractNumId w:val="32"/>
  </w:num>
  <w:num w:numId="27" w16cid:durableId="273024139">
    <w:abstractNumId w:val="34"/>
  </w:num>
  <w:num w:numId="28" w16cid:durableId="1822112834">
    <w:abstractNumId w:val="34"/>
  </w:num>
  <w:num w:numId="29" w16cid:durableId="1008292497">
    <w:abstractNumId w:val="16"/>
  </w:num>
  <w:num w:numId="30" w16cid:durableId="485896126">
    <w:abstractNumId w:val="41"/>
  </w:num>
  <w:num w:numId="31" w16cid:durableId="2031370940">
    <w:abstractNumId w:val="37"/>
  </w:num>
  <w:num w:numId="32" w16cid:durableId="964510067">
    <w:abstractNumId w:val="17"/>
  </w:num>
  <w:num w:numId="33" w16cid:durableId="861473985">
    <w:abstractNumId w:val="38"/>
  </w:num>
  <w:num w:numId="34" w16cid:durableId="848106050">
    <w:abstractNumId w:val="28"/>
  </w:num>
  <w:num w:numId="35" w16cid:durableId="566574309">
    <w:abstractNumId w:val="34"/>
  </w:num>
  <w:num w:numId="36" w16cid:durableId="20754666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14"/>
  </w:num>
  <w:num w:numId="38" w16cid:durableId="1674380237">
    <w:abstractNumId w:val="1"/>
  </w:num>
  <w:num w:numId="39" w16cid:durableId="911550896">
    <w:abstractNumId w:val="6"/>
  </w:num>
  <w:num w:numId="40" w16cid:durableId="673268201">
    <w:abstractNumId w:val="21"/>
  </w:num>
  <w:num w:numId="41" w16cid:durableId="18594960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492450881">
    <w:abstractNumId w:val="0"/>
  </w:num>
  <w:num w:numId="43" w16cid:durableId="1289895882">
    <w:abstractNumId w:val="12"/>
  </w:num>
  <w:num w:numId="44" w16cid:durableId="1804080574">
    <w:abstractNumId w:val="13"/>
  </w:num>
  <w:num w:numId="45" w16cid:durableId="1803233827">
    <w:abstractNumId w:val="11"/>
  </w:num>
  <w:num w:numId="46" w16cid:durableId="1533765063">
    <w:abstractNumId w:val="36"/>
  </w:num>
  <w:num w:numId="47" w16cid:durableId="20400831">
    <w:abstractNumId w:val="31"/>
  </w:num>
  <w:num w:numId="48" w16cid:durableId="1844738870">
    <w:abstractNumId w:val="19"/>
  </w:num>
  <w:num w:numId="49" w16cid:durableId="1917089498">
    <w:abstractNumId w:val="4"/>
  </w:num>
  <w:num w:numId="50" w16cid:durableId="1499223587">
    <w:abstractNumId w:val="23"/>
  </w:num>
  <w:num w:numId="51" w16cid:durableId="7305458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60C9"/>
    <w:rsid w:val="000002A2"/>
    <w:rsid w:val="00001688"/>
    <w:rsid w:val="00002533"/>
    <w:rsid w:val="00003507"/>
    <w:rsid w:val="000052EC"/>
    <w:rsid w:val="00006FCF"/>
    <w:rsid w:val="00007BF6"/>
    <w:rsid w:val="00007CE3"/>
    <w:rsid w:val="0001390D"/>
    <w:rsid w:val="00013FE0"/>
    <w:rsid w:val="00014C1A"/>
    <w:rsid w:val="00015D14"/>
    <w:rsid w:val="00015D64"/>
    <w:rsid w:val="000162CB"/>
    <w:rsid w:val="00017002"/>
    <w:rsid w:val="00020153"/>
    <w:rsid w:val="000213E7"/>
    <w:rsid w:val="0002190F"/>
    <w:rsid w:val="00022418"/>
    <w:rsid w:val="00022BF0"/>
    <w:rsid w:val="000232B4"/>
    <w:rsid w:val="00023EE6"/>
    <w:rsid w:val="00025316"/>
    <w:rsid w:val="0002539C"/>
    <w:rsid w:val="00027433"/>
    <w:rsid w:val="00027A6C"/>
    <w:rsid w:val="00030040"/>
    <w:rsid w:val="00030139"/>
    <w:rsid w:val="000305E0"/>
    <w:rsid w:val="0003259C"/>
    <w:rsid w:val="00032CA5"/>
    <w:rsid w:val="00033023"/>
    <w:rsid w:val="000349F8"/>
    <w:rsid w:val="0003574E"/>
    <w:rsid w:val="00036AE0"/>
    <w:rsid w:val="00036B8B"/>
    <w:rsid w:val="00036ED9"/>
    <w:rsid w:val="0003717A"/>
    <w:rsid w:val="00040B9D"/>
    <w:rsid w:val="00041558"/>
    <w:rsid w:val="0004168E"/>
    <w:rsid w:val="00041D65"/>
    <w:rsid w:val="00042E16"/>
    <w:rsid w:val="00042E6F"/>
    <w:rsid w:val="000433C5"/>
    <w:rsid w:val="000458CC"/>
    <w:rsid w:val="00046146"/>
    <w:rsid w:val="0004747C"/>
    <w:rsid w:val="00047728"/>
    <w:rsid w:val="000479E5"/>
    <w:rsid w:val="00050DDD"/>
    <w:rsid w:val="0005198B"/>
    <w:rsid w:val="00051F0B"/>
    <w:rsid w:val="000545C4"/>
    <w:rsid w:val="0005478F"/>
    <w:rsid w:val="000549C9"/>
    <w:rsid w:val="00054B25"/>
    <w:rsid w:val="00055234"/>
    <w:rsid w:val="00056B8E"/>
    <w:rsid w:val="0005739A"/>
    <w:rsid w:val="00057857"/>
    <w:rsid w:val="000600BF"/>
    <w:rsid w:val="00061B4F"/>
    <w:rsid w:val="00061C04"/>
    <w:rsid w:val="00062F02"/>
    <w:rsid w:val="00063327"/>
    <w:rsid w:val="00063C5E"/>
    <w:rsid w:val="000644D1"/>
    <w:rsid w:val="000659C6"/>
    <w:rsid w:val="00066654"/>
    <w:rsid w:val="00066899"/>
    <w:rsid w:val="000669DC"/>
    <w:rsid w:val="000672E5"/>
    <w:rsid w:val="00067361"/>
    <w:rsid w:val="00067CB2"/>
    <w:rsid w:val="00070C64"/>
    <w:rsid w:val="00072728"/>
    <w:rsid w:val="00074311"/>
    <w:rsid w:val="00076920"/>
    <w:rsid w:val="000802F6"/>
    <w:rsid w:val="0008031A"/>
    <w:rsid w:val="000819E8"/>
    <w:rsid w:val="0008317A"/>
    <w:rsid w:val="00083523"/>
    <w:rsid w:val="00084494"/>
    <w:rsid w:val="00085B7A"/>
    <w:rsid w:val="00086619"/>
    <w:rsid w:val="00087510"/>
    <w:rsid w:val="00090166"/>
    <w:rsid w:val="000908ED"/>
    <w:rsid w:val="0009109D"/>
    <w:rsid w:val="00091283"/>
    <w:rsid w:val="00091638"/>
    <w:rsid w:val="00091BE8"/>
    <w:rsid w:val="0009222E"/>
    <w:rsid w:val="00092E43"/>
    <w:rsid w:val="00093339"/>
    <w:rsid w:val="00093717"/>
    <w:rsid w:val="000938F2"/>
    <w:rsid w:val="000941E5"/>
    <w:rsid w:val="0009433F"/>
    <w:rsid w:val="000944AD"/>
    <w:rsid w:val="00094B23"/>
    <w:rsid w:val="00094E5F"/>
    <w:rsid w:val="0009607C"/>
    <w:rsid w:val="000961D6"/>
    <w:rsid w:val="0009655D"/>
    <w:rsid w:val="000971EA"/>
    <w:rsid w:val="000A0C74"/>
    <w:rsid w:val="000A1C00"/>
    <w:rsid w:val="000A33D9"/>
    <w:rsid w:val="000A3A30"/>
    <w:rsid w:val="000A3DE4"/>
    <w:rsid w:val="000A42F7"/>
    <w:rsid w:val="000A76F3"/>
    <w:rsid w:val="000A7E70"/>
    <w:rsid w:val="000B0750"/>
    <w:rsid w:val="000B0A60"/>
    <w:rsid w:val="000B3501"/>
    <w:rsid w:val="000B3630"/>
    <w:rsid w:val="000B37DB"/>
    <w:rsid w:val="000B5A16"/>
    <w:rsid w:val="000C0A15"/>
    <w:rsid w:val="000C146A"/>
    <w:rsid w:val="000C1A92"/>
    <w:rsid w:val="000C1F1E"/>
    <w:rsid w:val="000C379F"/>
    <w:rsid w:val="000C4062"/>
    <w:rsid w:val="000C68CC"/>
    <w:rsid w:val="000C73C8"/>
    <w:rsid w:val="000D1608"/>
    <w:rsid w:val="000D26E0"/>
    <w:rsid w:val="000D2A70"/>
    <w:rsid w:val="000D2D05"/>
    <w:rsid w:val="000D4F56"/>
    <w:rsid w:val="000D5295"/>
    <w:rsid w:val="000D58B1"/>
    <w:rsid w:val="000D7090"/>
    <w:rsid w:val="000D78D6"/>
    <w:rsid w:val="000D7BF6"/>
    <w:rsid w:val="000E04D4"/>
    <w:rsid w:val="000E1368"/>
    <w:rsid w:val="000E176A"/>
    <w:rsid w:val="000E1935"/>
    <w:rsid w:val="000E19F2"/>
    <w:rsid w:val="000E234F"/>
    <w:rsid w:val="000E2AFA"/>
    <w:rsid w:val="000E3187"/>
    <w:rsid w:val="000E358D"/>
    <w:rsid w:val="000E4C6F"/>
    <w:rsid w:val="000E5AE9"/>
    <w:rsid w:val="000E5B71"/>
    <w:rsid w:val="000E6099"/>
    <w:rsid w:val="000E63C1"/>
    <w:rsid w:val="000E67AD"/>
    <w:rsid w:val="000E6ACE"/>
    <w:rsid w:val="000E7532"/>
    <w:rsid w:val="000E76E1"/>
    <w:rsid w:val="000E7A14"/>
    <w:rsid w:val="000F101B"/>
    <w:rsid w:val="000F2449"/>
    <w:rsid w:val="000F3D61"/>
    <w:rsid w:val="000F3EA7"/>
    <w:rsid w:val="000F5BD5"/>
    <w:rsid w:val="000F6B90"/>
    <w:rsid w:val="00100BF3"/>
    <w:rsid w:val="00101112"/>
    <w:rsid w:val="00101375"/>
    <w:rsid w:val="0010268E"/>
    <w:rsid w:val="00102781"/>
    <w:rsid w:val="00104370"/>
    <w:rsid w:val="00104373"/>
    <w:rsid w:val="00104705"/>
    <w:rsid w:val="00105F02"/>
    <w:rsid w:val="00105F28"/>
    <w:rsid w:val="00106124"/>
    <w:rsid w:val="001061FB"/>
    <w:rsid w:val="001063EF"/>
    <w:rsid w:val="00106C02"/>
    <w:rsid w:val="0010781E"/>
    <w:rsid w:val="00107E19"/>
    <w:rsid w:val="0011478F"/>
    <w:rsid w:val="00116C86"/>
    <w:rsid w:val="00117218"/>
    <w:rsid w:val="001172FF"/>
    <w:rsid w:val="00117646"/>
    <w:rsid w:val="00117DCF"/>
    <w:rsid w:val="0012005C"/>
    <w:rsid w:val="0012116C"/>
    <w:rsid w:val="0012162A"/>
    <w:rsid w:val="001232CA"/>
    <w:rsid w:val="00123A5B"/>
    <w:rsid w:val="00126093"/>
    <w:rsid w:val="001301ED"/>
    <w:rsid w:val="001306F1"/>
    <w:rsid w:val="00131008"/>
    <w:rsid w:val="001313CC"/>
    <w:rsid w:val="00131637"/>
    <w:rsid w:val="00131CFB"/>
    <w:rsid w:val="0013381D"/>
    <w:rsid w:val="00133C45"/>
    <w:rsid w:val="001344E5"/>
    <w:rsid w:val="00134879"/>
    <w:rsid w:val="00135B4E"/>
    <w:rsid w:val="00135E74"/>
    <w:rsid w:val="00137201"/>
    <w:rsid w:val="00137507"/>
    <w:rsid w:val="00142815"/>
    <w:rsid w:val="00143900"/>
    <w:rsid w:val="00145CD6"/>
    <w:rsid w:val="00146E4D"/>
    <w:rsid w:val="0014725E"/>
    <w:rsid w:val="0014781C"/>
    <w:rsid w:val="00147E50"/>
    <w:rsid w:val="0015030C"/>
    <w:rsid w:val="00150601"/>
    <w:rsid w:val="00150896"/>
    <w:rsid w:val="0015127E"/>
    <w:rsid w:val="00151D37"/>
    <w:rsid w:val="00153365"/>
    <w:rsid w:val="001538D5"/>
    <w:rsid w:val="001549CF"/>
    <w:rsid w:val="00156AA4"/>
    <w:rsid w:val="00156C38"/>
    <w:rsid w:val="0015710C"/>
    <w:rsid w:val="00157625"/>
    <w:rsid w:val="00157B8F"/>
    <w:rsid w:val="001621BF"/>
    <w:rsid w:val="0016260E"/>
    <w:rsid w:val="001634CC"/>
    <w:rsid w:val="00163812"/>
    <w:rsid w:val="00164159"/>
    <w:rsid w:val="001646FB"/>
    <w:rsid w:val="00164FF4"/>
    <w:rsid w:val="001665F8"/>
    <w:rsid w:val="001667B9"/>
    <w:rsid w:val="00166BDF"/>
    <w:rsid w:val="001714C3"/>
    <w:rsid w:val="001719CB"/>
    <w:rsid w:val="00172144"/>
    <w:rsid w:val="001755F6"/>
    <w:rsid w:val="0017594B"/>
    <w:rsid w:val="00176668"/>
    <w:rsid w:val="00176E67"/>
    <w:rsid w:val="00177066"/>
    <w:rsid w:val="00177196"/>
    <w:rsid w:val="001779E5"/>
    <w:rsid w:val="00177F44"/>
    <w:rsid w:val="00180F6E"/>
    <w:rsid w:val="0018155F"/>
    <w:rsid w:val="0018542B"/>
    <w:rsid w:val="00185DAF"/>
    <w:rsid w:val="00186AA1"/>
    <w:rsid w:val="00187ABC"/>
    <w:rsid w:val="00190088"/>
    <w:rsid w:val="00190AE3"/>
    <w:rsid w:val="00191406"/>
    <w:rsid w:val="00191AF2"/>
    <w:rsid w:val="00191C66"/>
    <w:rsid w:val="001928D1"/>
    <w:rsid w:val="001929B7"/>
    <w:rsid w:val="001937B3"/>
    <w:rsid w:val="00194100"/>
    <w:rsid w:val="00196049"/>
    <w:rsid w:val="001960AA"/>
    <w:rsid w:val="0019674E"/>
    <w:rsid w:val="001A0B69"/>
    <w:rsid w:val="001A13A7"/>
    <w:rsid w:val="001A2C93"/>
    <w:rsid w:val="001A423F"/>
    <w:rsid w:val="001A4B71"/>
    <w:rsid w:val="001A4C1E"/>
    <w:rsid w:val="001A529B"/>
    <w:rsid w:val="001A622F"/>
    <w:rsid w:val="001A667F"/>
    <w:rsid w:val="001A68A9"/>
    <w:rsid w:val="001A7195"/>
    <w:rsid w:val="001A7984"/>
    <w:rsid w:val="001B2FC8"/>
    <w:rsid w:val="001B35EB"/>
    <w:rsid w:val="001B3D5D"/>
    <w:rsid w:val="001B5636"/>
    <w:rsid w:val="001B65F0"/>
    <w:rsid w:val="001C1582"/>
    <w:rsid w:val="001C2F80"/>
    <w:rsid w:val="001C5A57"/>
    <w:rsid w:val="001C5B25"/>
    <w:rsid w:val="001C6C23"/>
    <w:rsid w:val="001C7206"/>
    <w:rsid w:val="001C7297"/>
    <w:rsid w:val="001C730A"/>
    <w:rsid w:val="001C777F"/>
    <w:rsid w:val="001D0379"/>
    <w:rsid w:val="001D0DAD"/>
    <w:rsid w:val="001D1403"/>
    <w:rsid w:val="001D161E"/>
    <w:rsid w:val="001D22DB"/>
    <w:rsid w:val="001D3896"/>
    <w:rsid w:val="001D4390"/>
    <w:rsid w:val="001D7490"/>
    <w:rsid w:val="001D7539"/>
    <w:rsid w:val="001E0326"/>
    <w:rsid w:val="001E255A"/>
    <w:rsid w:val="001E29B4"/>
    <w:rsid w:val="001E4187"/>
    <w:rsid w:val="001E6FE6"/>
    <w:rsid w:val="001F0349"/>
    <w:rsid w:val="001F0D4E"/>
    <w:rsid w:val="001F0DF9"/>
    <w:rsid w:val="001F1723"/>
    <w:rsid w:val="001F1D2D"/>
    <w:rsid w:val="001F2615"/>
    <w:rsid w:val="001F2964"/>
    <w:rsid w:val="001F34E7"/>
    <w:rsid w:val="001F42D3"/>
    <w:rsid w:val="001F64E0"/>
    <w:rsid w:val="001F78DC"/>
    <w:rsid w:val="00200462"/>
    <w:rsid w:val="00201269"/>
    <w:rsid w:val="00201C8A"/>
    <w:rsid w:val="00202051"/>
    <w:rsid w:val="0020355C"/>
    <w:rsid w:val="00203D28"/>
    <w:rsid w:val="00203E09"/>
    <w:rsid w:val="00204D7A"/>
    <w:rsid w:val="00210634"/>
    <w:rsid w:val="002109FF"/>
    <w:rsid w:val="00210D33"/>
    <w:rsid w:val="00211A13"/>
    <w:rsid w:val="00212687"/>
    <w:rsid w:val="00212BCA"/>
    <w:rsid w:val="00213AE8"/>
    <w:rsid w:val="00213EE1"/>
    <w:rsid w:val="00214364"/>
    <w:rsid w:val="00215268"/>
    <w:rsid w:val="002155A5"/>
    <w:rsid w:val="002171CA"/>
    <w:rsid w:val="002172F0"/>
    <w:rsid w:val="00217EAF"/>
    <w:rsid w:val="00223E35"/>
    <w:rsid w:val="002244B3"/>
    <w:rsid w:val="00224C3D"/>
    <w:rsid w:val="002254F8"/>
    <w:rsid w:val="00230AFA"/>
    <w:rsid w:val="00232474"/>
    <w:rsid w:val="00232C74"/>
    <w:rsid w:val="00234BED"/>
    <w:rsid w:val="002350E5"/>
    <w:rsid w:val="0023755B"/>
    <w:rsid w:val="002404D6"/>
    <w:rsid w:val="002415EC"/>
    <w:rsid w:val="00243D04"/>
    <w:rsid w:val="00243FD1"/>
    <w:rsid w:val="00244D49"/>
    <w:rsid w:val="00245707"/>
    <w:rsid w:val="00246CEC"/>
    <w:rsid w:val="00246E13"/>
    <w:rsid w:val="002478F5"/>
    <w:rsid w:val="00250805"/>
    <w:rsid w:val="00250928"/>
    <w:rsid w:val="002509BB"/>
    <w:rsid w:val="00253A51"/>
    <w:rsid w:val="00253BAF"/>
    <w:rsid w:val="0025422F"/>
    <w:rsid w:val="00255EAC"/>
    <w:rsid w:val="00260F59"/>
    <w:rsid w:val="00262106"/>
    <w:rsid w:val="002635CD"/>
    <w:rsid w:val="0026466E"/>
    <w:rsid w:val="00265BB1"/>
    <w:rsid w:val="00266F8C"/>
    <w:rsid w:val="002673D2"/>
    <w:rsid w:val="00267CB1"/>
    <w:rsid w:val="002712CF"/>
    <w:rsid w:val="002719B0"/>
    <w:rsid w:val="00272580"/>
    <w:rsid w:val="0027631C"/>
    <w:rsid w:val="00276C62"/>
    <w:rsid w:val="002776D9"/>
    <w:rsid w:val="0028020E"/>
    <w:rsid w:val="00280328"/>
    <w:rsid w:val="0028079C"/>
    <w:rsid w:val="00281100"/>
    <w:rsid w:val="002821E7"/>
    <w:rsid w:val="00284AFC"/>
    <w:rsid w:val="0028743A"/>
    <w:rsid w:val="0028745B"/>
    <w:rsid w:val="0028798F"/>
    <w:rsid w:val="00290625"/>
    <w:rsid w:val="00290D72"/>
    <w:rsid w:val="00290DC1"/>
    <w:rsid w:val="00291D41"/>
    <w:rsid w:val="002925FD"/>
    <w:rsid w:val="00293B5D"/>
    <w:rsid w:val="00293E85"/>
    <w:rsid w:val="00293FAC"/>
    <w:rsid w:val="002949A3"/>
    <w:rsid w:val="00294C17"/>
    <w:rsid w:val="0029517F"/>
    <w:rsid w:val="00295C05"/>
    <w:rsid w:val="00296299"/>
    <w:rsid w:val="002964D0"/>
    <w:rsid w:val="00296A83"/>
    <w:rsid w:val="00296B0D"/>
    <w:rsid w:val="002A364D"/>
    <w:rsid w:val="002A36FA"/>
    <w:rsid w:val="002A434F"/>
    <w:rsid w:val="002A455B"/>
    <w:rsid w:val="002A4AB1"/>
    <w:rsid w:val="002A599A"/>
    <w:rsid w:val="002A67B0"/>
    <w:rsid w:val="002A7C81"/>
    <w:rsid w:val="002B10B4"/>
    <w:rsid w:val="002B14A0"/>
    <w:rsid w:val="002B1C3A"/>
    <w:rsid w:val="002B2A38"/>
    <w:rsid w:val="002B343D"/>
    <w:rsid w:val="002B34C6"/>
    <w:rsid w:val="002B3C0B"/>
    <w:rsid w:val="002B46B9"/>
    <w:rsid w:val="002B4839"/>
    <w:rsid w:val="002B522E"/>
    <w:rsid w:val="002B6567"/>
    <w:rsid w:val="002B66CF"/>
    <w:rsid w:val="002B78B4"/>
    <w:rsid w:val="002C0E59"/>
    <w:rsid w:val="002C1827"/>
    <w:rsid w:val="002C299C"/>
    <w:rsid w:val="002C3101"/>
    <w:rsid w:val="002C32FF"/>
    <w:rsid w:val="002C3C46"/>
    <w:rsid w:val="002C3E17"/>
    <w:rsid w:val="002C47DB"/>
    <w:rsid w:val="002C4A5E"/>
    <w:rsid w:val="002C5076"/>
    <w:rsid w:val="002C55AF"/>
    <w:rsid w:val="002C6444"/>
    <w:rsid w:val="002C6692"/>
    <w:rsid w:val="002C6FA7"/>
    <w:rsid w:val="002C7618"/>
    <w:rsid w:val="002C78A2"/>
    <w:rsid w:val="002D053A"/>
    <w:rsid w:val="002D1CEF"/>
    <w:rsid w:val="002D2ED8"/>
    <w:rsid w:val="002D4808"/>
    <w:rsid w:val="002D5EAD"/>
    <w:rsid w:val="002D60AE"/>
    <w:rsid w:val="002D6640"/>
    <w:rsid w:val="002D7138"/>
    <w:rsid w:val="002E03CC"/>
    <w:rsid w:val="002E0A33"/>
    <w:rsid w:val="002E1195"/>
    <w:rsid w:val="002E15E6"/>
    <w:rsid w:val="002E1E47"/>
    <w:rsid w:val="002E1EBC"/>
    <w:rsid w:val="002E233C"/>
    <w:rsid w:val="002E4CF9"/>
    <w:rsid w:val="002E5B3A"/>
    <w:rsid w:val="002E5D46"/>
    <w:rsid w:val="002F0E61"/>
    <w:rsid w:val="002F1193"/>
    <w:rsid w:val="002F3D81"/>
    <w:rsid w:val="002F4E40"/>
    <w:rsid w:val="002F5008"/>
    <w:rsid w:val="002F54BA"/>
    <w:rsid w:val="002F661F"/>
    <w:rsid w:val="002F731D"/>
    <w:rsid w:val="002F7719"/>
    <w:rsid w:val="003006CF"/>
    <w:rsid w:val="00301140"/>
    <w:rsid w:val="00302B65"/>
    <w:rsid w:val="00302C38"/>
    <w:rsid w:val="00303249"/>
    <w:rsid w:val="003036EA"/>
    <w:rsid w:val="00303BAF"/>
    <w:rsid w:val="00303BE8"/>
    <w:rsid w:val="00304077"/>
    <w:rsid w:val="003043CD"/>
    <w:rsid w:val="00304930"/>
    <w:rsid w:val="00305A1C"/>
    <w:rsid w:val="00306521"/>
    <w:rsid w:val="003075A1"/>
    <w:rsid w:val="003100C8"/>
    <w:rsid w:val="003101F1"/>
    <w:rsid w:val="00311402"/>
    <w:rsid w:val="0031145D"/>
    <w:rsid w:val="00312242"/>
    <w:rsid w:val="0031288A"/>
    <w:rsid w:val="00312D82"/>
    <w:rsid w:val="0031434B"/>
    <w:rsid w:val="00321C22"/>
    <w:rsid w:val="00321C97"/>
    <w:rsid w:val="00321E7D"/>
    <w:rsid w:val="003227C2"/>
    <w:rsid w:val="003245B8"/>
    <w:rsid w:val="0032479B"/>
    <w:rsid w:val="00324DA8"/>
    <w:rsid w:val="00325325"/>
    <w:rsid w:val="003257FF"/>
    <w:rsid w:val="0032633A"/>
    <w:rsid w:val="00327371"/>
    <w:rsid w:val="00327626"/>
    <w:rsid w:val="003278DC"/>
    <w:rsid w:val="00330AE3"/>
    <w:rsid w:val="00331B5E"/>
    <w:rsid w:val="00332590"/>
    <w:rsid w:val="0033296F"/>
    <w:rsid w:val="00332EEB"/>
    <w:rsid w:val="003334A7"/>
    <w:rsid w:val="0033665A"/>
    <w:rsid w:val="00336CBD"/>
    <w:rsid w:val="0033705B"/>
    <w:rsid w:val="00337634"/>
    <w:rsid w:val="00337758"/>
    <w:rsid w:val="0034085F"/>
    <w:rsid w:val="00340C05"/>
    <w:rsid w:val="003413EF"/>
    <w:rsid w:val="00341CB9"/>
    <w:rsid w:val="0034226D"/>
    <w:rsid w:val="00342BB6"/>
    <w:rsid w:val="00343EFF"/>
    <w:rsid w:val="00345F61"/>
    <w:rsid w:val="003464BC"/>
    <w:rsid w:val="0034772A"/>
    <w:rsid w:val="003516A5"/>
    <w:rsid w:val="003529DD"/>
    <w:rsid w:val="003536D9"/>
    <w:rsid w:val="0035493D"/>
    <w:rsid w:val="003607F9"/>
    <w:rsid w:val="00361B67"/>
    <w:rsid w:val="00362407"/>
    <w:rsid w:val="0036266E"/>
    <w:rsid w:val="00362F0D"/>
    <w:rsid w:val="00363138"/>
    <w:rsid w:val="00363295"/>
    <w:rsid w:val="003638EA"/>
    <w:rsid w:val="00365C3D"/>
    <w:rsid w:val="00365E10"/>
    <w:rsid w:val="00366EDB"/>
    <w:rsid w:val="003703AF"/>
    <w:rsid w:val="003725C6"/>
    <w:rsid w:val="00373AF3"/>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87409"/>
    <w:rsid w:val="00390069"/>
    <w:rsid w:val="0039141E"/>
    <w:rsid w:val="0039297C"/>
    <w:rsid w:val="003939C3"/>
    <w:rsid w:val="00393A07"/>
    <w:rsid w:val="00393A98"/>
    <w:rsid w:val="00393C75"/>
    <w:rsid w:val="00394A06"/>
    <w:rsid w:val="00394CBA"/>
    <w:rsid w:val="0039541A"/>
    <w:rsid w:val="003A0353"/>
    <w:rsid w:val="003A0BD7"/>
    <w:rsid w:val="003A0DB1"/>
    <w:rsid w:val="003A1420"/>
    <w:rsid w:val="003A1A5B"/>
    <w:rsid w:val="003A30A9"/>
    <w:rsid w:val="003A333F"/>
    <w:rsid w:val="003A346C"/>
    <w:rsid w:val="003A5A1A"/>
    <w:rsid w:val="003A5D95"/>
    <w:rsid w:val="003A7E57"/>
    <w:rsid w:val="003B0617"/>
    <w:rsid w:val="003B3118"/>
    <w:rsid w:val="003B3820"/>
    <w:rsid w:val="003B4C9F"/>
    <w:rsid w:val="003B54E9"/>
    <w:rsid w:val="003B5667"/>
    <w:rsid w:val="003B5FAC"/>
    <w:rsid w:val="003B6481"/>
    <w:rsid w:val="003B720C"/>
    <w:rsid w:val="003B7475"/>
    <w:rsid w:val="003B7793"/>
    <w:rsid w:val="003B78AD"/>
    <w:rsid w:val="003C006A"/>
    <w:rsid w:val="003C070B"/>
    <w:rsid w:val="003C087C"/>
    <w:rsid w:val="003C1639"/>
    <w:rsid w:val="003C18FA"/>
    <w:rsid w:val="003C1A95"/>
    <w:rsid w:val="003C37EC"/>
    <w:rsid w:val="003C3900"/>
    <w:rsid w:val="003C442F"/>
    <w:rsid w:val="003C5501"/>
    <w:rsid w:val="003C6CC1"/>
    <w:rsid w:val="003C6F53"/>
    <w:rsid w:val="003C776A"/>
    <w:rsid w:val="003D11E6"/>
    <w:rsid w:val="003D1ECC"/>
    <w:rsid w:val="003D1F03"/>
    <w:rsid w:val="003D1F78"/>
    <w:rsid w:val="003D2074"/>
    <w:rsid w:val="003D2D69"/>
    <w:rsid w:val="003D3040"/>
    <w:rsid w:val="003D3BE7"/>
    <w:rsid w:val="003D68BA"/>
    <w:rsid w:val="003D72BA"/>
    <w:rsid w:val="003E084C"/>
    <w:rsid w:val="003E0CEF"/>
    <w:rsid w:val="003E14FB"/>
    <w:rsid w:val="003E1F78"/>
    <w:rsid w:val="003E1FF8"/>
    <w:rsid w:val="003E21D7"/>
    <w:rsid w:val="003E23F1"/>
    <w:rsid w:val="003E25EF"/>
    <w:rsid w:val="003E3820"/>
    <w:rsid w:val="003E403F"/>
    <w:rsid w:val="003E43CA"/>
    <w:rsid w:val="003E4551"/>
    <w:rsid w:val="003E4C0D"/>
    <w:rsid w:val="003E583A"/>
    <w:rsid w:val="003E66AE"/>
    <w:rsid w:val="003E6914"/>
    <w:rsid w:val="003E6C65"/>
    <w:rsid w:val="003E7031"/>
    <w:rsid w:val="003E724F"/>
    <w:rsid w:val="003E7498"/>
    <w:rsid w:val="003E7E81"/>
    <w:rsid w:val="003F05F4"/>
    <w:rsid w:val="003F13E5"/>
    <w:rsid w:val="003F151E"/>
    <w:rsid w:val="003F1839"/>
    <w:rsid w:val="003F28CB"/>
    <w:rsid w:val="003F2E82"/>
    <w:rsid w:val="003F38D9"/>
    <w:rsid w:val="003F5CCF"/>
    <w:rsid w:val="003F642B"/>
    <w:rsid w:val="003F660B"/>
    <w:rsid w:val="003F6763"/>
    <w:rsid w:val="003F7AE4"/>
    <w:rsid w:val="003F7B20"/>
    <w:rsid w:val="003F7B75"/>
    <w:rsid w:val="00400D85"/>
    <w:rsid w:val="004014C5"/>
    <w:rsid w:val="004042A2"/>
    <w:rsid w:val="00404D80"/>
    <w:rsid w:val="0040529F"/>
    <w:rsid w:val="00407D0D"/>
    <w:rsid w:val="004104C6"/>
    <w:rsid w:val="00410677"/>
    <w:rsid w:val="00413A83"/>
    <w:rsid w:val="00414879"/>
    <w:rsid w:val="00414E16"/>
    <w:rsid w:val="004154F6"/>
    <w:rsid w:val="004163EF"/>
    <w:rsid w:val="004167B1"/>
    <w:rsid w:val="00416C3F"/>
    <w:rsid w:val="00417289"/>
    <w:rsid w:val="00422E12"/>
    <w:rsid w:val="00423750"/>
    <w:rsid w:val="00423EE3"/>
    <w:rsid w:val="00424A2F"/>
    <w:rsid w:val="004253EB"/>
    <w:rsid w:val="00425436"/>
    <w:rsid w:val="004254AE"/>
    <w:rsid w:val="00426C9D"/>
    <w:rsid w:val="00427B82"/>
    <w:rsid w:val="004304BE"/>
    <w:rsid w:val="00432A9C"/>
    <w:rsid w:val="00432B61"/>
    <w:rsid w:val="00432E8F"/>
    <w:rsid w:val="00433AC3"/>
    <w:rsid w:val="00434FC7"/>
    <w:rsid w:val="00435692"/>
    <w:rsid w:val="00435BF7"/>
    <w:rsid w:val="00436720"/>
    <w:rsid w:val="004370DF"/>
    <w:rsid w:val="0044019C"/>
    <w:rsid w:val="00441717"/>
    <w:rsid w:val="0044306D"/>
    <w:rsid w:val="00443853"/>
    <w:rsid w:val="00443EBF"/>
    <w:rsid w:val="00443F50"/>
    <w:rsid w:val="00443F59"/>
    <w:rsid w:val="00444838"/>
    <w:rsid w:val="00444A4E"/>
    <w:rsid w:val="00445148"/>
    <w:rsid w:val="004463ED"/>
    <w:rsid w:val="00446B51"/>
    <w:rsid w:val="00446BEF"/>
    <w:rsid w:val="00446E42"/>
    <w:rsid w:val="00447DFF"/>
    <w:rsid w:val="00450321"/>
    <w:rsid w:val="004511FA"/>
    <w:rsid w:val="00451B07"/>
    <w:rsid w:val="00451BCD"/>
    <w:rsid w:val="00452C4B"/>
    <w:rsid w:val="00452FDB"/>
    <w:rsid w:val="00453529"/>
    <w:rsid w:val="00453D2E"/>
    <w:rsid w:val="00453F24"/>
    <w:rsid w:val="00454073"/>
    <w:rsid w:val="00454710"/>
    <w:rsid w:val="00454DDD"/>
    <w:rsid w:val="00454DE5"/>
    <w:rsid w:val="0045512E"/>
    <w:rsid w:val="004567A4"/>
    <w:rsid w:val="00461283"/>
    <w:rsid w:val="0046269F"/>
    <w:rsid w:val="00462844"/>
    <w:rsid w:val="00462DBD"/>
    <w:rsid w:val="0046320A"/>
    <w:rsid w:val="00464767"/>
    <w:rsid w:val="00464B38"/>
    <w:rsid w:val="004653F9"/>
    <w:rsid w:val="004658E6"/>
    <w:rsid w:val="00467011"/>
    <w:rsid w:val="00467965"/>
    <w:rsid w:val="00467F13"/>
    <w:rsid w:val="004705F9"/>
    <w:rsid w:val="0047128A"/>
    <w:rsid w:val="00471AFB"/>
    <w:rsid w:val="00473423"/>
    <w:rsid w:val="00474012"/>
    <w:rsid w:val="00476AF1"/>
    <w:rsid w:val="0047712B"/>
    <w:rsid w:val="00480081"/>
    <w:rsid w:val="0048085C"/>
    <w:rsid w:val="00480B93"/>
    <w:rsid w:val="00480FC0"/>
    <w:rsid w:val="00481B68"/>
    <w:rsid w:val="00481D00"/>
    <w:rsid w:val="00481F58"/>
    <w:rsid w:val="00482584"/>
    <w:rsid w:val="00482613"/>
    <w:rsid w:val="0048273C"/>
    <w:rsid w:val="004837A8"/>
    <w:rsid w:val="00483DC5"/>
    <w:rsid w:val="00483E8C"/>
    <w:rsid w:val="0048442C"/>
    <w:rsid w:val="00485E55"/>
    <w:rsid w:val="004866BE"/>
    <w:rsid w:val="004877EE"/>
    <w:rsid w:val="004878BE"/>
    <w:rsid w:val="00487F24"/>
    <w:rsid w:val="00487F2D"/>
    <w:rsid w:val="00490465"/>
    <w:rsid w:val="00493947"/>
    <w:rsid w:val="0049502C"/>
    <w:rsid w:val="004956EA"/>
    <w:rsid w:val="00495AE6"/>
    <w:rsid w:val="0049600A"/>
    <w:rsid w:val="004962EC"/>
    <w:rsid w:val="00497ED2"/>
    <w:rsid w:val="004A184B"/>
    <w:rsid w:val="004A210D"/>
    <w:rsid w:val="004A2166"/>
    <w:rsid w:val="004A2D99"/>
    <w:rsid w:val="004A34F9"/>
    <w:rsid w:val="004A375F"/>
    <w:rsid w:val="004A49BD"/>
    <w:rsid w:val="004A5D98"/>
    <w:rsid w:val="004A7538"/>
    <w:rsid w:val="004B09DA"/>
    <w:rsid w:val="004B0EDD"/>
    <w:rsid w:val="004B126D"/>
    <w:rsid w:val="004B1411"/>
    <w:rsid w:val="004B2F0C"/>
    <w:rsid w:val="004B2FA2"/>
    <w:rsid w:val="004B38E4"/>
    <w:rsid w:val="004B41D6"/>
    <w:rsid w:val="004B4633"/>
    <w:rsid w:val="004B50C3"/>
    <w:rsid w:val="004B519F"/>
    <w:rsid w:val="004B51C7"/>
    <w:rsid w:val="004B67A9"/>
    <w:rsid w:val="004B689B"/>
    <w:rsid w:val="004B7035"/>
    <w:rsid w:val="004B7115"/>
    <w:rsid w:val="004B73C2"/>
    <w:rsid w:val="004B7CCA"/>
    <w:rsid w:val="004B7D96"/>
    <w:rsid w:val="004C02BE"/>
    <w:rsid w:val="004C08B2"/>
    <w:rsid w:val="004C125C"/>
    <w:rsid w:val="004C16C2"/>
    <w:rsid w:val="004C28A7"/>
    <w:rsid w:val="004C4159"/>
    <w:rsid w:val="004C55F6"/>
    <w:rsid w:val="004C6A82"/>
    <w:rsid w:val="004C6D32"/>
    <w:rsid w:val="004C7417"/>
    <w:rsid w:val="004D039F"/>
    <w:rsid w:val="004D1188"/>
    <w:rsid w:val="004D1D00"/>
    <w:rsid w:val="004D733C"/>
    <w:rsid w:val="004E048A"/>
    <w:rsid w:val="004E065D"/>
    <w:rsid w:val="004E0C13"/>
    <w:rsid w:val="004E13A4"/>
    <w:rsid w:val="004E162A"/>
    <w:rsid w:val="004E1AE6"/>
    <w:rsid w:val="004E28AD"/>
    <w:rsid w:val="004E3807"/>
    <w:rsid w:val="004E4BA7"/>
    <w:rsid w:val="004E4E98"/>
    <w:rsid w:val="004E511A"/>
    <w:rsid w:val="004E575D"/>
    <w:rsid w:val="004E5ED2"/>
    <w:rsid w:val="004F0E4D"/>
    <w:rsid w:val="004F2CC3"/>
    <w:rsid w:val="004F3815"/>
    <w:rsid w:val="004F3F27"/>
    <w:rsid w:val="004F4CDE"/>
    <w:rsid w:val="004F752D"/>
    <w:rsid w:val="004F7EB9"/>
    <w:rsid w:val="00503B7E"/>
    <w:rsid w:val="00505AE6"/>
    <w:rsid w:val="00506AE8"/>
    <w:rsid w:val="00506CA8"/>
    <w:rsid w:val="00506FFD"/>
    <w:rsid w:val="005072F5"/>
    <w:rsid w:val="005102CD"/>
    <w:rsid w:val="005111AB"/>
    <w:rsid w:val="00511228"/>
    <w:rsid w:val="00512999"/>
    <w:rsid w:val="00513EC4"/>
    <w:rsid w:val="00516EBA"/>
    <w:rsid w:val="00520E45"/>
    <w:rsid w:val="00521076"/>
    <w:rsid w:val="005211DA"/>
    <w:rsid w:val="00521C0F"/>
    <w:rsid w:val="00521EDA"/>
    <w:rsid w:val="00521F0D"/>
    <w:rsid w:val="00523020"/>
    <w:rsid w:val="00523205"/>
    <w:rsid w:val="00523AC5"/>
    <w:rsid w:val="005270CE"/>
    <w:rsid w:val="005277B8"/>
    <w:rsid w:val="00531F8E"/>
    <w:rsid w:val="00532098"/>
    <w:rsid w:val="00532D38"/>
    <w:rsid w:val="00534641"/>
    <w:rsid w:val="0053519C"/>
    <w:rsid w:val="00535C8E"/>
    <w:rsid w:val="00536C17"/>
    <w:rsid w:val="0054157C"/>
    <w:rsid w:val="00542002"/>
    <w:rsid w:val="00542278"/>
    <w:rsid w:val="00542FFF"/>
    <w:rsid w:val="00543A3E"/>
    <w:rsid w:val="00545398"/>
    <w:rsid w:val="00545C15"/>
    <w:rsid w:val="005463D1"/>
    <w:rsid w:val="0055013A"/>
    <w:rsid w:val="005502D2"/>
    <w:rsid w:val="005504EC"/>
    <w:rsid w:val="00550E98"/>
    <w:rsid w:val="00551383"/>
    <w:rsid w:val="0055163C"/>
    <w:rsid w:val="00552157"/>
    <w:rsid w:val="005523FB"/>
    <w:rsid w:val="00552A0D"/>
    <w:rsid w:val="0055308F"/>
    <w:rsid w:val="00553C24"/>
    <w:rsid w:val="00553F89"/>
    <w:rsid w:val="00554F6D"/>
    <w:rsid w:val="00555454"/>
    <w:rsid w:val="005559B5"/>
    <w:rsid w:val="00555EAA"/>
    <w:rsid w:val="005573E8"/>
    <w:rsid w:val="005574A6"/>
    <w:rsid w:val="0056135C"/>
    <w:rsid w:val="00562FA3"/>
    <w:rsid w:val="00563D3F"/>
    <w:rsid w:val="00564762"/>
    <w:rsid w:val="0056496F"/>
    <w:rsid w:val="00564C0D"/>
    <w:rsid w:val="00564C97"/>
    <w:rsid w:val="005654D8"/>
    <w:rsid w:val="00565E78"/>
    <w:rsid w:val="00566BFC"/>
    <w:rsid w:val="0056759B"/>
    <w:rsid w:val="005741DF"/>
    <w:rsid w:val="00574CEA"/>
    <w:rsid w:val="00575D0A"/>
    <w:rsid w:val="005775C4"/>
    <w:rsid w:val="00577E8A"/>
    <w:rsid w:val="005827D0"/>
    <w:rsid w:val="0058295F"/>
    <w:rsid w:val="00582BC5"/>
    <w:rsid w:val="00582D4A"/>
    <w:rsid w:val="00583029"/>
    <w:rsid w:val="005830AA"/>
    <w:rsid w:val="00583B2A"/>
    <w:rsid w:val="00584C41"/>
    <w:rsid w:val="00585978"/>
    <w:rsid w:val="00585CD8"/>
    <w:rsid w:val="00586068"/>
    <w:rsid w:val="005868B4"/>
    <w:rsid w:val="00590939"/>
    <w:rsid w:val="00590CF2"/>
    <w:rsid w:val="0059102E"/>
    <w:rsid w:val="0059485A"/>
    <w:rsid w:val="00594C6E"/>
    <w:rsid w:val="0059615C"/>
    <w:rsid w:val="00596D7A"/>
    <w:rsid w:val="00596E86"/>
    <w:rsid w:val="005A0A6C"/>
    <w:rsid w:val="005A2165"/>
    <w:rsid w:val="005A327D"/>
    <w:rsid w:val="005A409A"/>
    <w:rsid w:val="005A528B"/>
    <w:rsid w:val="005A55B2"/>
    <w:rsid w:val="005A58A9"/>
    <w:rsid w:val="005A6D96"/>
    <w:rsid w:val="005A7F34"/>
    <w:rsid w:val="005B03F7"/>
    <w:rsid w:val="005B0C96"/>
    <w:rsid w:val="005B1A77"/>
    <w:rsid w:val="005B25A6"/>
    <w:rsid w:val="005B3745"/>
    <w:rsid w:val="005B4465"/>
    <w:rsid w:val="005B6372"/>
    <w:rsid w:val="005B6E04"/>
    <w:rsid w:val="005B70D9"/>
    <w:rsid w:val="005B7B6C"/>
    <w:rsid w:val="005C1AF3"/>
    <w:rsid w:val="005C1FA4"/>
    <w:rsid w:val="005C2CC9"/>
    <w:rsid w:val="005C4497"/>
    <w:rsid w:val="005C54BF"/>
    <w:rsid w:val="005C5B9B"/>
    <w:rsid w:val="005C6BBB"/>
    <w:rsid w:val="005C759C"/>
    <w:rsid w:val="005D0455"/>
    <w:rsid w:val="005D0572"/>
    <w:rsid w:val="005D15F4"/>
    <w:rsid w:val="005D1E66"/>
    <w:rsid w:val="005D2B3C"/>
    <w:rsid w:val="005D30AA"/>
    <w:rsid w:val="005D3331"/>
    <w:rsid w:val="005D3ACC"/>
    <w:rsid w:val="005D3DE5"/>
    <w:rsid w:val="005D6035"/>
    <w:rsid w:val="005D6B87"/>
    <w:rsid w:val="005E1511"/>
    <w:rsid w:val="005E2424"/>
    <w:rsid w:val="005E2C2C"/>
    <w:rsid w:val="005E2F03"/>
    <w:rsid w:val="005E68E4"/>
    <w:rsid w:val="005E6C71"/>
    <w:rsid w:val="005E75A5"/>
    <w:rsid w:val="005E7E40"/>
    <w:rsid w:val="005F0930"/>
    <w:rsid w:val="005F1041"/>
    <w:rsid w:val="005F18EF"/>
    <w:rsid w:val="005F1BFF"/>
    <w:rsid w:val="005F25AB"/>
    <w:rsid w:val="005F367C"/>
    <w:rsid w:val="005F49BB"/>
    <w:rsid w:val="005F569A"/>
    <w:rsid w:val="005F6220"/>
    <w:rsid w:val="005F6BDE"/>
    <w:rsid w:val="005F6DAA"/>
    <w:rsid w:val="005F6FE3"/>
    <w:rsid w:val="006028C6"/>
    <w:rsid w:val="00602CEE"/>
    <w:rsid w:val="00605675"/>
    <w:rsid w:val="0060668C"/>
    <w:rsid w:val="00610071"/>
    <w:rsid w:val="006109DB"/>
    <w:rsid w:val="006122A2"/>
    <w:rsid w:val="006128C4"/>
    <w:rsid w:val="0061444B"/>
    <w:rsid w:val="0061475C"/>
    <w:rsid w:val="00614A4B"/>
    <w:rsid w:val="006151B3"/>
    <w:rsid w:val="00616447"/>
    <w:rsid w:val="006206C9"/>
    <w:rsid w:val="00621DFA"/>
    <w:rsid w:val="0062281B"/>
    <w:rsid w:val="00623115"/>
    <w:rsid w:val="006235A2"/>
    <w:rsid w:val="006245CF"/>
    <w:rsid w:val="006268D3"/>
    <w:rsid w:val="00627192"/>
    <w:rsid w:val="00627DFB"/>
    <w:rsid w:val="006306A0"/>
    <w:rsid w:val="0063196B"/>
    <w:rsid w:val="00631ED0"/>
    <w:rsid w:val="00632A62"/>
    <w:rsid w:val="00632E48"/>
    <w:rsid w:val="00633223"/>
    <w:rsid w:val="006340E4"/>
    <w:rsid w:val="00635002"/>
    <w:rsid w:val="00635B58"/>
    <w:rsid w:val="00636314"/>
    <w:rsid w:val="006365FA"/>
    <w:rsid w:val="00637BB6"/>
    <w:rsid w:val="0064063D"/>
    <w:rsid w:val="00640CD6"/>
    <w:rsid w:val="00641169"/>
    <w:rsid w:val="006424FB"/>
    <w:rsid w:val="00642883"/>
    <w:rsid w:val="00642C4F"/>
    <w:rsid w:val="00643179"/>
    <w:rsid w:val="006434D7"/>
    <w:rsid w:val="00643713"/>
    <w:rsid w:val="00643EEF"/>
    <w:rsid w:val="00644C43"/>
    <w:rsid w:val="006461B3"/>
    <w:rsid w:val="00646E3E"/>
    <w:rsid w:val="0064727B"/>
    <w:rsid w:val="00647866"/>
    <w:rsid w:val="00647D04"/>
    <w:rsid w:val="0065012C"/>
    <w:rsid w:val="00650338"/>
    <w:rsid w:val="00653EB4"/>
    <w:rsid w:val="00654A48"/>
    <w:rsid w:val="006558EC"/>
    <w:rsid w:val="006561B0"/>
    <w:rsid w:val="00656FBC"/>
    <w:rsid w:val="00657635"/>
    <w:rsid w:val="00660404"/>
    <w:rsid w:val="00660BEC"/>
    <w:rsid w:val="0066160D"/>
    <w:rsid w:val="006622C1"/>
    <w:rsid w:val="0066244A"/>
    <w:rsid w:val="006628D5"/>
    <w:rsid w:val="00662A82"/>
    <w:rsid w:val="00662C73"/>
    <w:rsid w:val="0066300E"/>
    <w:rsid w:val="006639AE"/>
    <w:rsid w:val="00665375"/>
    <w:rsid w:val="0066636E"/>
    <w:rsid w:val="00666B69"/>
    <w:rsid w:val="006670A5"/>
    <w:rsid w:val="0066715D"/>
    <w:rsid w:val="006672CF"/>
    <w:rsid w:val="00667D72"/>
    <w:rsid w:val="006707FE"/>
    <w:rsid w:val="00670DBA"/>
    <w:rsid w:val="00671712"/>
    <w:rsid w:val="00671761"/>
    <w:rsid w:val="00671AC2"/>
    <w:rsid w:val="00672582"/>
    <w:rsid w:val="00672A28"/>
    <w:rsid w:val="00672E9A"/>
    <w:rsid w:val="00673752"/>
    <w:rsid w:val="0067390E"/>
    <w:rsid w:val="00673A89"/>
    <w:rsid w:val="006757C9"/>
    <w:rsid w:val="0067612D"/>
    <w:rsid w:val="006773A9"/>
    <w:rsid w:val="00677747"/>
    <w:rsid w:val="0068041A"/>
    <w:rsid w:val="006804A4"/>
    <w:rsid w:val="00680FD7"/>
    <w:rsid w:val="006825EE"/>
    <w:rsid w:val="006834BB"/>
    <w:rsid w:val="0068434D"/>
    <w:rsid w:val="0068664C"/>
    <w:rsid w:val="006910E5"/>
    <w:rsid w:val="00692BA4"/>
    <w:rsid w:val="00692DB9"/>
    <w:rsid w:val="0069396E"/>
    <w:rsid w:val="0069521B"/>
    <w:rsid w:val="00695E32"/>
    <w:rsid w:val="00696C57"/>
    <w:rsid w:val="00696E51"/>
    <w:rsid w:val="006A0D4F"/>
    <w:rsid w:val="006A1C1E"/>
    <w:rsid w:val="006A2467"/>
    <w:rsid w:val="006A25CB"/>
    <w:rsid w:val="006A3BB4"/>
    <w:rsid w:val="006A61C0"/>
    <w:rsid w:val="006A65F3"/>
    <w:rsid w:val="006A7B00"/>
    <w:rsid w:val="006B0495"/>
    <w:rsid w:val="006B13F7"/>
    <w:rsid w:val="006B2044"/>
    <w:rsid w:val="006B4828"/>
    <w:rsid w:val="006B51EF"/>
    <w:rsid w:val="006B5C2B"/>
    <w:rsid w:val="006B61F1"/>
    <w:rsid w:val="006B71FA"/>
    <w:rsid w:val="006B7B7D"/>
    <w:rsid w:val="006C0F17"/>
    <w:rsid w:val="006C237D"/>
    <w:rsid w:val="006C2EBA"/>
    <w:rsid w:val="006C31C4"/>
    <w:rsid w:val="006C34F0"/>
    <w:rsid w:val="006C3770"/>
    <w:rsid w:val="006C4A12"/>
    <w:rsid w:val="006C4D08"/>
    <w:rsid w:val="006C587F"/>
    <w:rsid w:val="006C5E8A"/>
    <w:rsid w:val="006C60A8"/>
    <w:rsid w:val="006C6D02"/>
    <w:rsid w:val="006C7E43"/>
    <w:rsid w:val="006D0896"/>
    <w:rsid w:val="006D12CC"/>
    <w:rsid w:val="006D1736"/>
    <w:rsid w:val="006D26F2"/>
    <w:rsid w:val="006D274E"/>
    <w:rsid w:val="006D304D"/>
    <w:rsid w:val="006D406A"/>
    <w:rsid w:val="006D4156"/>
    <w:rsid w:val="006D4189"/>
    <w:rsid w:val="006D5434"/>
    <w:rsid w:val="006D5BEB"/>
    <w:rsid w:val="006D61E8"/>
    <w:rsid w:val="006E00EC"/>
    <w:rsid w:val="006E1B36"/>
    <w:rsid w:val="006E3F26"/>
    <w:rsid w:val="006E5A8B"/>
    <w:rsid w:val="006E7E8A"/>
    <w:rsid w:val="006F05CB"/>
    <w:rsid w:val="006F0942"/>
    <w:rsid w:val="006F2750"/>
    <w:rsid w:val="006F3D9D"/>
    <w:rsid w:val="006F44B8"/>
    <w:rsid w:val="006F4DC5"/>
    <w:rsid w:val="006F4EB6"/>
    <w:rsid w:val="006F5CBD"/>
    <w:rsid w:val="006F6075"/>
    <w:rsid w:val="006F658D"/>
    <w:rsid w:val="006F6866"/>
    <w:rsid w:val="006F6E2C"/>
    <w:rsid w:val="006F70EB"/>
    <w:rsid w:val="006F75DC"/>
    <w:rsid w:val="006F793B"/>
    <w:rsid w:val="00701306"/>
    <w:rsid w:val="00701E4F"/>
    <w:rsid w:val="007051E6"/>
    <w:rsid w:val="007054AE"/>
    <w:rsid w:val="007060F9"/>
    <w:rsid w:val="0070690D"/>
    <w:rsid w:val="00706CE6"/>
    <w:rsid w:val="00707257"/>
    <w:rsid w:val="007101CC"/>
    <w:rsid w:val="00710744"/>
    <w:rsid w:val="00712E69"/>
    <w:rsid w:val="00712FDA"/>
    <w:rsid w:val="00714177"/>
    <w:rsid w:val="007141E3"/>
    <w:rsid w:val="007144E5"/>
    <w:rsid w:val="00714E1A"/>
    <w:rsid w:val="00715453"/>
    <w:rsid w:val="0071581A"/>
    <w:rsid w:val="00715D60"/>
    <w:rsid w:val="00717371"/>
    <w:rsid w:val="00720166"/>
    <w:rsid w:val="00720A67"/>
    <w:rsid w:val="00721C06"/>
    <w:rsid w:val="00723D0A"/>
    <w:rsid w:val="00724AF7"/>
    <w:rsid w:val="007259DB"/>
    <w:rsid w:val="00726853"/>
    <w:rsid w:val="00727927"/>
    <w:rsid w:val="007305B4"/>
    <w:rsid w:val="0073083B"/>
    <w:rsid w:val="0073157C"/>
    <w:rsid w:val="007323F1"/>
    <w:rsid w:val="00733A4D"/>
    <w:rsid w:val="00733D14"/>
    <w:rsid w:val="00734B8D"/>
    <w:rsid w:val="00735F99"/>
    <w:rsid w:val="0073717E"/>
    <w:rsid w:val="0073723B"/>
    <w:rsid w:val="007372EE"/>
    <w:rsid w:val="00737A00"/>
    <w:rsid w:val="00740F8F"/>
    <w:rsid w:val="00741E4D"/>
    <w:rsid w:val="007429CB"/>
    <w:rsid w:val="00742F5B"/>
    <w:rsid w:val="00743CD9"/>
    <w:rsid w:val="00743DC3"/>
    <w:rsid w:val="00744066"/>
    <w:rsid w:val="00744492"/>
    <w:rsid w:val="00744676"/>
    <w:rsid w:val="00744D52"/>
    <w:rsid w:val="007455BC"/>
    <w:rsid w:val="0074591F"/>
    <w:rsid w:val="00745C02"/>
    <w:rsid w:val="007461EB"/>
    <w:rsid w:val="007462A5"/>
    <w:rsid w:val="007466D5"/>
    <w:rsid w:val="00746B16"/>
    <w:rsid w:val="00750382"/>
    <w:rsid w:val="00751402"/>
    <w:rsid w:val="00751C6E"/>
    <w:rsid w:val="00751FE4"/>
    <w:rsid w:val="00753AE0"/>
    <w:rsid w:val="00754BAE"/>
    <w:rsid w:val="0075518B"/>
    <w:rsid w:val="00755936"/>
    <w:rsid w:val="0075623C"/>
    <w:rsid w:val="007564A7"/>
    <w:rsid w:val="00756A3A"/>
    <w:rsid w:val="00760172"/>
    <w:rsid w:val="0076107E"/>
    <w:rsid w:val="00761A1A"/>
    <w:rsid w:val="00763091"/>
    <w:rsid w:val="0076320F"/>
    <w:rsid w:val="007640FC"/>
    <w:rsid w:val="00764806"/>
    <w:rsid w:val="00765C49"/>
    <w:rsid w:val="00765F8D"/>
    <w:rsid w:val="00766595"/>
    <w:rsid w:val="0076670E"/>
    <w:rsid w:val="00766F6D"/>
    <w:rsid w:val="00767C46"/>
    <w:rsid w:val="0077018F"/>
    <w:rsid w:val="007707B6"/>
    <w:rsid w:val="0077165F"/>
    <w:rsid w:val="00772851"/>
    <w:rsid w:val="00773CC9"/>
    <w:rsid w:val="007749DA"/>
    <w:rsid w:val="0077547A"/>
    <w:rsid w:val="0077614D"/>
    <w:rsid w:val="00777728"/>
    <w:rsid w:val="00777A3C"/>
    <w:rsid w:val="00777C1E"/>
    <w:rsid w:val="007815CF"/>
    <w:rsid w:val="007844AD"/>
    <w:rsid w:val="007851B1"/>
    <w:rsid w:val="00785650"/>
    <w:rsid w:val="00785A29"/>
    <w:rsid w:val="00786A01"/>
    <w:rsid w:val="00786FE6"/>
    <w:rsid w:val="00787684"/>
    <w:rsid w:val="00787EB2"/>
    <w:rsid w:val="00790FD2"/>
    <w:rsid w:val="007916AE"/>
    <w:rsid w:val="007928BF"/>
    <w:rsid w:val="00793949"/>
    <w:rsid w:val="00793976"/>
    <w:rsid w:val="00793E46"/>
    <w:rsid w:val="00794B9B"/>
    <w:rsid w:val="00794D29"/>
    <w:rsid w:val="007955E0"/>
    <w:rsid w:val="00795AFB"/>
    <w:rsid w:val="00796060"/>
    <w:rsid w:val="007965C6"/>
    <w:rsid w:val="00797CF2"/>
    <w:rsid w:val="00797ECD"/>
    <w:rsid w:val="007A0BA3"/>
    <w:rsid w:val="007A0D55"/>
    <w:rsid w:val="007A3402"/>
    <w:rsid w:val="007A3CDE"/>
    <w:rsid w:val="007A4EF0"/>
    <w:rsid w:val="007A5ADD"/>
    <w:rsid w:val="007A665D"/>
    <w:rsid w:val="007A740A"/>
    <w:rsid w:val="007A752F"/>
    <w:rsid w:val="007A7CD8"/>
    <w:rsid w:val="007B0953"/>
    <w:rsid w:val="007B1365"/>
    <w:rsid w:val="007B1BA5"/>
    <w:rsid w:val="007B217A"/>
    <w:rsid w:val="007B2F01"/>
    <w:rsid w:val="007B4E5F"/>
    <w:rsid w:val="007B50C9"/>
    <w:rsid w:val="007B569D"/>
    <w:rsid w:val="007B5978"/>
    <w:rsid w:val="007B7670"/>
    <w:rsid w:val="007B7B4C"/>
    <w:rsid w:val="007C0F88"/>
    <w:rsid w:val="007C521F"/>
    <w:rsid w:val="007C60E2"/>
    <w:rsid w:val="007D04E4"/>
    <w:rsid w:val="007D0523"/>
    <w:rsid w:val="007D0879"/>
    <w:rsid w:val="007D2A92"/>
    <w:rsid w:val="007D396A"/>
    <w:rsid w:val="007D3C15"/>
    <w:rsid w:val="007D492F"/>
    <w:rsid w:val="007D4A44"/>
    <w:rsid w:val="007D4E57"/>
    <w:rsid w:val="007D5044"/>
    <w:rsid w:val="007D77A6"/>
    <w:rsid w:val="007E05EB"/>
    <w:rsid w:val="007E0988"/>
    <w:rsid w:val="007E16F7"/>
    <w:rsid w:val="007E2036"/>
    <w:rsid w:val="007E348F"/>
    <w:rsid w:val="007E3605"/>
    <w:rsid w:val="007E3715"/>
    <w:rsid w:val="007E3D2F"/>
    <w:rsid w:val="007E472F"/>
    <w:rsid w:val="007E4D29"/>
    <w:rsid w:val="007E4D3C"/>
    <w:rsid w:val="007E559E"/>
    <w:rsid w:val="007E5760"/>
    <w:rsid w:val="007E6055"/>
    <w:rsid w:val="007E6683"/>
    <w:rsid w:val="007E70A2"/>
    <w:rsid w:val="007F06A7"/>
    <w:rsid w:val="007F0C3B"/>
    <w:rsid w:val="007F14A4"/>
    <w:rsid w:val="007F1F2A"/>
    <w:rsid w:val="007F229F"/>
    <w:rsid w:val="007F2985"/>
    <w:rsid w:val="007F2BCF"/>
    <w:rsid w:val="007F2F6E"/>
    <w:rsid w:val="007F3608"/>
    <w:rsid w:val="007F409A"/>
    <w:rsid w:val="007F6C90"/>
    <w:rsid w:val="007F7623"/>
    <w:rsid w:val="007F7A4F"/>
    <w:rsid w:val="00800714"/>
    <w:rsid w:val="008009C5"/>
    <w:rsid w:val="00800C8F"/>
    <w:rsid w:val="00800CDE"/>
    <w:rsid w:val="008010C7"/>
    <w:rsid w:val="00801784"/>
    <w:rsid w:val="008024F5"/>
    <w:rsid w:val="008028AE"/>
    <w:rsid w:val="00802A6F"/>
    <w:rsid w:val="00802DA8"/>
    <w:rsid w:val="00806BBB"/>
    <w:rsid w:val="00807493"/>
    <w:rsid w:val="008075CD"/>
    <w:rsid w:val="00810DF6"/>
    <w:rsid w:val="00811F4B"/>
    <w:rsid w:val="0081284E"/>
    <w:rsid w:val="00814689"/>
    <w:rsid w:val="00815C9B"/>
    <w:rsid w:val="00817227"/>
    <w:rsid w:val="00817EE7"/>
    <w:rsid w:val="00821581"/>
    <w:rsid w:val="008222B6"/>
    <w:rsid w:val="00822C0C"/>
    <w:rsid w:val="00823645"/>
    <w:rsid w:val="00823BEF"/>
    <w:rsid w:val="0082528E"/>
    <w:rsid w:val="00825A98"/>
    <w:rsid w:val="008266D7"/>
    <w:rsid w:val="0082740E"/>
    <w:rsid w:val="00827EF0"/>
    <w:rsid w:val="008301C7"/>
    <w:rsid w:val="00830881"/>
    <w:rsid w:val="00831A3C"/>
    <w:rsid w:val="00832028"/>
    <w:rsid w:val="008324F7"/>
    <w:rsid w:val="008329F7"/>
    <w:rsid w:val="00832CE6"/>
    <w:rsid w:val="00833E5E"/>
    <w:rsid w:val="0083440F"/>
    <w:rsid w:val="00834715"/>
    <w:rsid w:val="00835B2F"/>
    <w:rsid w:val="00837D4B"/>
    <w:rsid w:val="0084020A"/>
    <w:rsid w:val="0084076E"/>
    <w:rsid w:val="00842395"/>
    <w:rsid w:val="0084348B"/>
    <w:rsid w:val="00844435"/>
    <w:rsid w:val="00844689"/>
    <w:rsid w:val="00845CC2"/>
    <w:rsid w:val="008461BE"/>
    <w:rsid w:val="008468F8"/>
    <w:rsid w:val="008470E1"/>
    <w:rsid w:val="0085019B"/>
    <w:rsid w:val="008502D9"/>
    <w:rsid w:val="00850514"/>
    <w:rsid w:val="008517CB"/>
    <w:rsid w:val="008536A1"/>
    <w:rsid w:val="008536FF"/>
    <w:rsid w:val="00854080"/>
    <w:rsid w:val="008540B9"/>
    <w:rsid w:val="0085531C"/>
    <w:rsid w:val="0085555C"/>
    <w:rsid w:val="00855CAC"/>
    <w:rsid w:val="00857E55"/>
    <w:rsid w:val="0086064B"/>
    <w:rsid w:val="00860A51"/>
    <w:rsid w:val="00861158"/>
    <w:rsid w:val="008633A1"/>
    <w:rsid w:val="008642E7"/>
    <w:rsid w:val="008647BD"/>
    <w:rsid w:val="00865A8E"/>
    <w:rsid w:val="00866FB6"/>
    <w:rsid w:val="008701DF"/>
    <w:rsid w:val="0087120F"/>
    <w:rsid w:val="008716A4"/>
    <w:rsid w:val="0087190C"/>
    <w:rsid w:val="008729ED"/>
    <w:rsid w:val="00873A44"/>
    <w:rsid w:val="00875D6B"/>
    <w:rsid w:val="0087612A"/>
    <w:rsid w:val="00876AC3"/>
    <w:rsid w:val="008774B7"/>
    <w:rsid w:val="00881924"/>
    <w:rsid w:val="00883FC2"/>
    <w:rsid w:val="00884AC6"/>
    <w:rsid w:val="00885D69"/>
    <w:rsid w:val="00886C19"/>
    <w:rsid w:val="00886F9C"/>
    <w:rsid w:val="00887033"/>
    <w:rsid w:val="008901AE"/>
    <w:rsid w:val="00890799"/>
    <w:rsid w:val="008912FC"/>
    <w:rsid w:val="00891808"/>
    <w:rsid w:val="00892DD0"/>
    <w:rsid w:val="00893162"/>
    <w:rsid w:val="00893942"/>
    <w:rsid w:val="00894EFA"/>
    <w:rsid w:val="008975BF"/>
    <w:rsid w:val="008A0487"/>
    <w:rsid w:val="008A26E3"/>
    <w:rsid w:val="008A3196"/>
    <w:rsid w:val="008A37D7"/>
    <w:rsid w:val="008A4ACD"/>
    <w:rsid w:val="008A53D0"/>
    <w:rsid w:val="008A541D"/>
    <w:rsid w:val="008A5A1B"/>
    <w:rsid w:val="008A7626"/>
    <w:rsid w:val="008A7B33"/>
    <w:rsid w:val="008B028C"/>
    <w:rsid w:val="008B0567"/>
    <w:rsid w:val="008B1DD7"/>
    <w:rsid w:val="008B20C0"/>
    <w:rsid w:val="008B45BC"/>
    <w:rsid w:val="008B4983"/>
    <w:rsid w:val="008B53B0"/>
    <w:rsid w:val="008B582E"/>
    <w:rsid w:val="008C0411"/>
    <w:rsid w:val="008C0536"/>
    <w:rsid w:val="008C10C3"/>
    <w:rsid w:val="008C21CB"/>
    <w:rsid w:val="008C2C87"/>
    <w:rsid w:val="008C3C7C"/>
    <w:rsid w:val="008C3C9D"/>
    <w:rsid w:val="008C42C9"/>
    <w:rsid w:val="008C6349"/>
    <w:rsid w:val="008D1342"/>
    <w:rsid w:val="008D245A"/>
    <w:rsid w:val="008D2779"/>
    <w:rsid w:val="008D2835"/>
    <w:rsid w:val="008D3403"/>
    <w:rsid w:val="008D3C77"/>
    <w:rsid w:val="008D3E02"/>
    <w:rsid w:val="008D3F87"/>
    <w:rsid w:val="008D4367"/>
    <w:rsid w:val="008D438A"/>
    <w:rsid w:val="008D5E24"/>
    <w:rsid w:val="008D773E"/>
    <w:rsid w:val="008D77D0"/>
    <w:rsid w:val="008E1BA8"/>
    <w:rsid w:val="008E217B"/>
    <w:rsid w:val="008E4299"/>
    <w:rsid w:val="008E4EFF"/>
    <w:rsid w:val="008E503E"/>
    <w:rsid w:val="008E5CDA"/>
    <w:rsid w:val="008F0063"/>
    <w:rsid w:val="008F10BF"/>
    <w:rsid w:val="008F1917"/>
    <w:rsid w:val="008F1F8B"/>
    <w:rsid w:val="008F20A2"/>
    <w:rsid w:val="008F2607"/>
    <w:rsid w:val="008F3229"/>
    <w:rsid w:val="008F32D2"/>
    <w:rsid w:val="008F3726"/>
    <w:rsid w:val="008F43AE"/>
    <w:rsid w:val="008F460B"/>
    <w:rsid w:val="008F4E17"/>
    <w:rsid w:val="008F619F"/>
    <w:rsid w:val="008F69B6"/>
    <w:rsid w:val="008F6F14"/>
    <w:rsid w:val="009005D0"/>
    <w:rsid w:val="00900659"/>
    <w:rsid w:val="009014C2"/>
    <w:rsid w:val="00904C35"/>
    <w:rsid w:val="0090678C"/>
    <w:rsid w:val="00910A33"/>
    <w:rsid w:val="009110F3"/>
    <w:rsid w:val="009117DB"/>
    <w:rsid w:val="009129D8"/>
    <w:rsid w:val="00913047"/>
    <w:rsid w:val="00913D8B"/>
    <w:rsid w:val="009152FB"/>
    <w:rsid w:val="0091573A"/>
    <w:rsid w:val="00916F4D"/>
    <w:rsid w:val="00917BF5"/>
    <w:rsid w:val="00920156"/>
    <w:rsid w:val="00920C50"/>
    <w:rsid w:val="00921082"/>
    <w:rsid w:val="00921C88"/>
    <w:rsid w:val="00922BD4"/>
    <w:rsid w:val="0092312A"/>
    <w:rsid w:val="00924C28"/>
    <w:rsid w:val="00925792"/>
    <w:rsid w:val="00925B75"/>
    <w:rsid w:val="00925C66"/>
    <w:rsid w:val="00926559"/>
    <w:rsid w:val="009277BC"/>
    <w:rsid w:val="009319C8"/>
    <w:rsid w:val="00932819"/>
    <w:rsid w:val="00932D09"/>
    <w:rsid w:val="00933D3D"/>
    <w:rsid w:val="00934835"/>
    <w:rsid w:val="00934B48"/>
    <w:rsid w:val="00934B9F"/>
    <w:rsid w:val="00934BD6"/>
    <w:rsid w:val="00934FF1"/>
    <w:rsid w:val="009351EC"/>
    <w:rsid w:val="00935223"/>
    <w:rsid w:val="00936DD3"/>
    <w:rsid w:val="00936FDC"/>
    <w:rsid w:val="00940E2B"/>
    <w:rsid w:val="00941A1F"/>
    <w:rsid w:val="00941DEB"/>
    <w:rsid w:val="00942C5A"/>
    <w:rsid w:val="0094377D"/>
    <w:rsid w:val="00943D3D"/>
    <w:rsid w:val="0094535D"/>
    <w:rsid w:val="00946376"/>
    <w:rsid w:val="00946970"/>
    <w:rsid w:val="009479AA"/>
    <w:rsid w:val="00950308"/>
    <w:rsid w:val="00950B72"/>
    <w:rsid w:val="00951D9B"/>
    <w:rsid w:val="0095208D"/>
    <w:rsid w:val="00954257"/>
    <w:rsid w:val="009543E3"/>
    <w:rsid w:val="00954614"/>
    <w:rsid w:val="009549B3"/>
    <w:rsid w:val="009556E4"/>
    <w:rsid w:val="0095639A"/>
    <w:rsid w:val="00956D1C"/>
    <w:rsid w:val="00956EBF"/>
    <w:rsid w:val="00957594"/>
    <w:rsid w:val="00960F36"/>
    <w:rsid w:val="00961B8D"/>
    <w:rsid w:val="009640F4"/>
    <w:rsid w:val="00965434"/>
    <w:rsid w:val="00966FE9"/>
    <w:rsid w:val="00970195"/>
    <w:rsid w:val="00970D62"/>
    <w:rsid w:val="009715EF"/>
    <w:rsid w:val="00971DB0"/>
    <w:rsid w:val="00972335"/>
    <w:rsid w:val="009723FA"/>
    <w:rsid w:val="00972B8C"/>
    <w:rsid w:val="00972C4A"/>
    <w:rsid w:val="00974009"/>
    <w:rsid w:val="0097415E"/>
    <w:rsid w:val="0097429A"/>
    <w:rsid w:val="00974790"/>
    <w:rsid w:val="00975236"/>
    <w:rsid w:val="0097599E"/>
    <w:rsid w:val="00975E86"/>
    <w:rsid w:val="00977751"/>
    <w:rsid w:val="00983660"/>
    <w:rsid w:val="00983723"/>
    <w:rsid w:val="00984081"/>
    <w:rsid w:val="0098491C"/>
    <w:rsid w:val="00984DDB"/>
    <w:rsid w:val="00986017"/>
    <w:rsid w:val="009870AD"/>
    <w:rsid w:val="009878DA"/>
    <w:rsid w:val="00990A5E"/>
    <w:rsid w:val="00990B35"/>
    <w:rsid w:val="00990EAC"/>
    <w:rsid w:val="00990FC4"/>
    <w:rsid w:val="0099151A"/>
    <w:rsid w:val="00991798"/>
    <w:rsid w:val="009921F5"/>
    <w:rsid w:val="00993241"/>
    <w:rsid w:val="00994362"/>
    <w:rsid w:val="0099447C"/>
    <w:rsid w:val="009945C6"/>
    <w:rsid w:val="00995D8D"/>
    <w:rsid w:val="00996C36"/>
    <w:rsid w:val="009A0193"/>
    <w:rsid w:val="009A2139"/>
    <w:rsid w:val="009A321B"/>
    <w:rsid w:val="009A3B83"/>
    <w:rsid w:val="009A536F"/>
    <w:rsid w:val="009A5C9A"/>
    <w:rsid w:val="009A6FA3"/>
    <w:rsid w:val="009A6FD2"/>
    <w:rsid w:val="009B02C4"/>
    <w:rsid w:val="009B1312"/>
    <w:rsid w:val="009B3678"/>
    <w:rsid w:val="009B611B"/>
    <w:rsid w:val="009B6138"/>
    <w:rsid w:val="009B6E79"/>
    <w:rsid w:val="009B7CE0"/>
    <w:rsid w:val="009C08A6"/>
    <w:rsid w:val="009C0E3C"/>
    <w:rsid w:val="009C42DD"/>
    <w:rsid w:val="009C5488"/>
    <w:rsid w:val="009C61A2"/>
    <w:rsid w:val="009C77E8"/>
    <w:rsid w:val="009C782C"/>
    <w:rsid w:val="009D1FAF"/>
    <w:rsid w:val="009D2BA2"/>
    <w:rsid w:val="009D2E39"/>
    <w:rsid w:val="009D2F87"/>
    <w:rsid w:val="009D3ACB"/>
    <w:rsid w:val="009D5160"/>
    <w:rsid w:val="009D52EC"/>
    <w:rsid w:val="009D7615"/>
    <w:rsid w:val="009E059E"/>
    <w:rsid w:val="009E14EC"/>
    <w:rsid w:val="009E158C"/>
    <w:rsid w:val="009E1C02"/>
    <w:rsid w:val="009E1CB8"/>
    <w:rsid w:val="009E293A"/>
    <w:rsid w:val="009E33A3"/>
    <w:rsid w:val="009E39AB"/>
    <w:rsid w:val="009E4169"/>
    <w:rsid w:val="009E4483"/>
    <w:rsid w:val="009E4703"/>
    <w:rsid w:val="009E5331"/>
    <w:rsid w:val="009E5377"/>
    <w:rsid w:val="009E5961"/>
    <w:rsid w:val="009E6AD7"/>
    <w:rsid w:val="009F21D6"/>
    <w:rsid w:val="009F2EDC"/>
    <w:rsid w:val="009F31B5"/>
    <w:rsid w:val="009F3DD6"/>
    <w:rsid w:val="009F429A"/>
    <w:rsid w:val="009F5855"/>
    <w:rsid w:val="009F5A64"/>
    <w:rsid w:val="009F5B27"/>
    <w:rsid w:val="009F5C63"/>
    <w:rsid w:val="009F6429"/>
    <w:rsid w:val="009F72C8"/>
    <w:rsid w:val="00A00681"/>
    <w:rsid w:val="00A03D38"/>
    <w:rsid w:val="00A04B9F"/>
    <w:rsid w:val="00A04FB0"/>
    <w:rsid w:val="00A05C0F"/>
    <w:rsid w:val="00A0622A"/>
    <w:rsid w:val="00A063F4"/>
    <w:rsid w:val="00A075C6"/>
    <w:rsid w:val="00A07CEB"/>
    <w:rsid w:val="00A10BF0"/>
    <w:rsid w:val="00A10FF7"/>
    <w:rsid w:val="00A12D36"/>
    <w:rsid w:val="00A142DD"/>
    <w:rsid w:val="00A149B2"/>
    <w:rsid w:val="00A15398"/>
    <w:rsid w:val="00A153B3"/>
    <w:rsid w:val="00A16158"/>
    <w:rsid w:val="00A161FE"/>
    <w:rsid w:val="00A17222"/>
    <w:rsid w:val="00A2087E"/>
    <w:rsid w:val="00A20AC6"/>
    <w:rsid w:val="00A20C96"/>
    <w:rsid w:val="00A21682"/>
    <w:rsid w:val="00A2194B"/>
    <w:rsid w:val="00A22D60"/>
    <w:rsid w:val="00A23115"/>
    <w:rsid w:val="00A23EDB"/>
    <w:rsid w:val="00A23FA6"/>
    <w:rsid w:val="00A2479E"/>
    <w:rsid w:val="00A25381"/>
    <w:rsid w:val="00A270C3"/>
    <w:rsid w:val="00A27803"/>
    <w:rsid w:val="00A30183"/>
    <w:rsid w:val="00A30E39"/>
    <w:rsid w:val="00A31702"/>
    <w:rsid w:val="00A31CF2"/>
    <w:rsid w:val="00A31E25"/>
    <w:rsid w:val="00A32460"/>
    <w:rsid w:val="00A329FE"/>
    <w:rsid w:val="00A330E5"/>
    <w:rsid w:val="00A33A7C"/>
    <w:rsid w:val="00A36175"/>
    <w:rsid w:val="00A37C25"/>
    <w:rsid w:val="00A37D0D"/>
    <w:rsid w:val="00A41562"/>
    <w:rsid w:val="00A41AF5"/>
    <w:rsid w:val="00A42562"/>
    <w:rsid w:val="00A42706"/>
    <w:rsid w:val="00A42750"/>
    <w:rsid w:val="00A4380E"/>
    <w:rsid w:val="00A44133"/>
    <w:rsid w:val="00A45EDF"/>
    <w:rsid w:val="00A50D07"/>
    <w:rsid w:val="00A51B0B"/>
    <w:rsid w:val="00A5213A"/>
    <w:rsid w:val="00A52508"/>
    <w:rsid w:val="00A52690"/>
    <w:rsid w:val="00A53302"/>
    <w:rsid w:val="00A55A8E"/>
    <w:rsid w:val="00A56CDE"/>
    <w:rsid w:val="00A57CBE"/>
    <w:rsid w:val="00A60225"/>
    <w:rsid w:val="00A60397"/>
    <w:rsid w:val="00A6280E"/>
    <w:rsid w:val="00A651D6"/>
    <w:rsid w:val="00A65F25"/>
    <w:rsid w:val="00A66925"/>
    <w:rsid w:val="00A67ACE"/>
    <w:rsid w:val="00A67D25"/>
    <w:rsid w:val="00A67E79"/>
    <w:rsid w:val="00A700AF"/>
    <w:rsid w:val="00A70C0D"/>
    <w:rsid w:val="00A72533"/>
    <w:rsid w:val="00A726AE"/>
    <w:rsid w:val="00A72AC4"/>
    <w:rsid w:val="00A73F96"/>
    <w:rsid w:val="00A7477D"/>
    <w:rsid w:val="00A752D4"/>
    <w:rsid w:val="00A758D7"/>
    <w:rsid w:val="00A75EB0"/>
    <w:rsid w:val="00A7630C"/>
    <w:rsid w:val="00A7645A"/>
    <w:rsid w:val="00A776C3"/>
    <w:rsid w:val="00A80278"/>
    <w:rsid w:val="00A80282"/>
    <w:rsid w:val="00A802AD"/>
    <w:rsid w:val="00A80FAA"/>
    <w:rsid w:val="00A83C71"/>
    <w:rsid w:val="00A842AD"/>
    <w:rsid w:val="00A844C8"/>
    <w:rsid w:val="00A8473B"/>
    <w:rsid w:val="00A84A49"/>
    <w:rsid w:val="00A84CCF"/>
    <w:rsid w:val="00A84F94"/>
    <w:rsid w:val="00A86668"/>
    <w:rsid w:val="00A9086F"/>
    <w:rsid w:val="00A95B61"/>
    <w:rsid w:val="00A95E5F"/>
    <w:rsid w:val="00A9682A"/>
    <w:rsid w:val="00A97229"/>
    <w:rsid w:val="00A979FC"/>
    <w:rsid w:val="00AA06A0"/>
    <w:rsid w:val="00AA0BA5"/>
    <w:rsid w:val="00AA183F"/>
    <w:rsid w:val="00AA2C69"/>
    <w:rsid w:val="00AA452F"/>
    <w:rsid w:val="00AA4608"/>
    <w:rsid w:val="00AA48F4"/>
    <w:rsid w:val="00AA55E5"/>
    <w:rsid w:val="00AA5BB2"/>
    <w:rsid w:val="00AA6E03"/>
    <w:rsid w:val="00AA7EEF"/>
    <w:rsid w:val="00AB0228"/>
    <w:rsid w:val="00AB2EF3"/>
    <w:rsid w:val="00AB381C"/>
    <w:rsid w:val="00AB389A"/>
    <w:rsid w:val="00AB3A47"/>
    <w:rsid w:val="00AB4376"/>
    <w:rsid w:val="00AB46A4"/>
    <w:rsid w:val="00AB46F0"/>
    <w:rsid w:val="00AB48B1"/>
    <w:rsid w:val="00AB4B4D"/>
    <w:rsid w:val="00AB7B6B"/>
    <w:rsid w:val="00AC002D"/>
    <w:rsid w:val="00AC0109"/>
    <w:rsid w:val="00AC0ABA"/>
    <w:rsid w:val="00AC37C3"/>
    <w:rsid w:val="00AC4F9B"/>
    <w:rsid w:val="00AC57B2"/>
    <w:rsid w:val="00AC63DF"/>
    <w:rsid w:val="00AD1666"/>
    <w:rsid w:val="00AD1E9F"/>
    <w:rsid w:val="00AD2880"/>
    <w:rsid w:val="00AD4BFD"/>
    <w:rsid w:val="00AD4EFE"/>
    <w:rsid w:val="00AD4F7F"/>
    <w:rsid w:val="00AD534B"/>
    <w:rsid w:val="00AD59B7"/>
    <w:rsid w:val="00AD6177"/>
    <w:rsid w:val="00AD697C"/>
    <w:rsid w:val="00AD6D08"/>
    <w:rsid w:val="00AD6DC5"/>
    <w:rsid w:val="00AD6E87"/>
    <w:rsid w:val="00AE0410"/>
    <w:rsid w:val="00AE0FA2"/>
    <w:rsid w:val="00AE1409"/>
    <w:rsid w:val="00AE168C"/>
    <w:rsid w:val="00AE29E1"/>
    <w:rsid w:val="00AE328D"/>
    <w:rsid w:val="00AE4762"/>
    <w:rsid w:val="00AE4A87"/>
    <w:rsid w:val="00AE4B3B"/>
    <w:rsid w:val="00AE5A8A"/>
    <w:rsid w:val="00AE5BA2"/>
    <w:rsid w:val="00AE759F"/>
    <w:rsid w:val="00AE7778"/>
    <w:rsid w:val="00AF0521"/>
    <w:rsid w:val="00AF0E9B"/>
    <w:rsid w:val="00AF12F4"/>
    <w:rsid w:val="00AF1624"/>
    <w:rsid w:val="00AF2067"/>
    <w:rsid w:val="00AF44BD"/>
    <w:rsid w:val="00AF5652"/>
    <w:rsid w:val="00AF580F"/>
    <w:rsid w:val="00AF5976"/>
    <w:rsid w:val="00AF6CE2"/>
    <w:rsid w:val="00B00AF2"/>
    <w:rsid w:val="00B00CBE"/>
    <w:rsid w:val="00B02844"/>
    <w:rsid w:val="00B028EA"/>
    <w:rsid w:val="00B03FEB"/>
    <w:rsid w:val="00B040A9"/>
    <w:rsid w:val="00B04889"/>
    <w:rsid w:val="00B06458"/>
    <w:rsid w:val="00B07215"/>
    <w:rsid w:val="00B106E4"/>
    <w:rsid w:val="00B10B46"/>
    <w:rsid w:val="00B1295C"/>
    <w:rsid w:val="00B12E1F"/>
    <w:rsid w:val="00B13B8F"/>
    <w:rsid w:val="00B13F79"/>
    <w:rsid w:val="00B15C62"/>
    <w:rsid w:val="00B20A36"/>
    <w:rsid w:val="00B231BD"/>
    <w:rsid w:val="00B235E9"/>
    <w:rsid w:val="00B279D9"/>
    <w:rsid w:val="00B27EA6"/>
    <w:rsid w:val="00B3037F"/>
    <w:rsid w:val="00B304D3"/>
    <w:rsid w:val="00B31063"/>
    <w:rsid w:val="00B333AE"/>
    <w:rsid w:val="00B33D89"/>
    <w:rsid w:val="00B347AE"/>
    <w:rsid w:val="00B34CDB"/>
    <w:rsid w:val="00B34D04"/>
    <w:rsid w:val="00B356D1"/>
    <w:rsid w:val="00B35CFF"/>
    <w:rsid w:val="00B35E68"/>
    <w:rsid w:val="00B35EE9"/>
    <w:rsid w:val="00B35F3A"/>
    <w:rsid w:val="00B36882"/>
    <w:rsid w:val="00B37186"/>
    <w:rsid w:val="00B377D1"/>
    <w:rsid w:val="00B405E4"/>
    <w:rsid w:val="00B40623"/>
    <w:rsid w:val="00B40BE6"/>
    <w:rsid w:val="00B40C55"/>
    <w:rsid w:val="00B41882"/>
    <w:rsid w:val="00B42093"/>
    <w:rsid w:val="00B42C6B"/>
    <w:rsid w:val="00B42C6F"/>
    <w:rsid w:val="00B43569"/>
    <w:rsid w:val="00B43CEF"/>
    <w:rsid w:val="00B43E2D"/>
    <w:rsid w:val="00B44E85"/>
    <w:rsid w:val="00B4517C"/>
    <w:rsid w:val="00B45BDA"/>
    <w:rsid w:val="00B46B3F"/>
    <w:rsid w:val="00B46D20"/>
    <w:rsid w:val="00B508CB"/>
    <w:rsid w:val="00B50AA6"/>
    <w:rsid w:val="00B50DA0"/>
    <w:rsid w:val="00B5227B"/>
    <w:rsid w:val="00B52E8D"/>
    <w:rsid w:val="00B52F6F"/>
    <w:rsid w:val="00B53CD2"/>
    <w:rsid w:val="00B54065"/>
    <w:rsid w:val="00B5529F"/>
    <w:rsid w:val="00B55CBF"/>
    <w:rsid w:val="00B57A56"/>
    <w:rsid w:val="00B57F90"/>
    <w:rsid w:val="00B62139"/>
    <w:rsid w:val="00B625A7"/>
    <w:rsid w:val="00B627B1"/>
    <w:rsid w:val="00B62B58"/>
    <w:rsid w:val="00B6373A"/>
    <w:rsid w:val="00B637B7"/>
    <w:rsid w:val="00B665AD"/>
    <w:rsid w:val="00B66CAE"/>
    <w:rsid w:val="00B713BA"/>
    <w:rsid w:val="00B71520"/>
    <w:rsid w:val="00B728F9"/>
    <w:rsid w:val="00B72CD4"/>
    <w:rsid w:val="00B7334D"/>
    <w:rsid w:val="00B76E89"/>
    <w:rsid w:val="00B80658"/>
    <w:rsid w:val="00B80F05"/>
    <w:rsid w:val="00B828C7"/>
    <w:rsid w:val="00B829E5"/>
    <w:rsid w:val="00B84D52"/>
    <w:rsid w:val="00B86E5E"/>
    <w:rsid w:val="00B8733A"/>
    <w:rsid w:val="00B87A2F"/>
    <w:rsid w:val="00B929E7"/>
    <w:rsid w:val="00B9369C"/>
    <w:rsid w:val="00B95286"/>
    <w:rsid w:val="00B9633F"/>
    <w:rsid w:val="00BA02B8"/>
    <w:rsid w:val="00BA0C29"/>
    <w:rsid w:val="00BA0F24"/>
    <w:rsid w:val="00BA3C01"/>
    <w:rsid w:val="00BA56DB"/>
    <w:rsid w:val="00BA56E7"/>
    <w:rsid w:val="00BA67F0"/>
    <w:rsid w:val="00BA6A77"/>
    <w:rsid w:val="00BA7453"/>
    <w:rsid w:val="00BA756E"/>
    <w:rsid w:val="00BA79A3"/>
    <w:rsid w:val="00BA7A66"/>
    <w:rsid w:val="00BB02C2"/>
    <w:rsid w:val="00BB1C54"/>
    <w:rsid w:val="00BB249E"/>
    <w:rsid w:val="00BB3795"/>
    <w:rsid w:val="00BB38D3"/>
    <w:rsid w:val="00BB795C"/>
    <w:rsid w:val="00BB7CE3"/>
    <w:rsid w:val="00BC0670"/>
    <w:rsid w:val="00BC1F83"/>
    <w:rsid w:val="00BC3E19"/>
    <w:rsid w:val="00BC5379"/>
    <w:rsid w:val="00BC5AE5"/>
    <w:rsid w:val="00BC6F50"/>
    <w:rsid w:val="00BC790C"/>
    <w:rsid w:val="00BD1102"/>
    <w:rsid w:val="00BD1211"/>
    <w:rsid w:val="00BD190C"/>
    <w:rsid w:val="00BD2A44"/>
    <w:rsid w:val="00BD2B50"/>
    <w:rsid w:val="00BD2DC8"/>
    <w:rsid w:val="00BD3B21"/>
    <w:rsid w:val="00BD43FB"/>
    <w:rsid w:val="00BD4486"/>
    <w:rsid w:val="00BD59AF"/>
    <w:rsid w:val="00BD5A5F"/>
    <w:rsid w:val="00BD73ED"/>
    <w:rsid w:val="00BD7CAC"/>
    <w:rsid w:val="00BD7E17"/>
    <w:rsid w:val="00BE1051"/>
    <w:rsid w:val="00BE117F"/>
    <w:rsid w:val="00BE449B"/>
    <w:rsid w:val="00BE45A0"/>
    <w:rsid w:val="00BE5472"/>
    <w:rsid w:val="00BF07A6"/>
    <w:rsid w:val="00BF11C2"/>
    <w:rsid w:val="00BF2DFD"/>
    <w:rsid w:val="00BF3481"/>
    <w:rsid w:val="00BF3FC6"/>
    <w:rsid w:val="00BF44FB"/>
    <w:rsid w:val="00BF4823"/>
    <w:rsid w:val="00BF536D"/>
    <w:rsid w:val="00BF7612"/>
    <w:rsid w:val="00C000C1"/>
    <w:rsid w:val="00C001E5"/>
    <w:rsid w:val="00C00663"/>
    <w:rsid w:val="00C00E7E"/>
    <w:rsid w:val="00C02885"/>
    <w:rsid w:val="00C05092"/>
    <w:rsid w:val="00C055AB"/>
    <w:rsid w:val="00C05A3E"/>
    <w:rsid w:val="00C06119"/>
    <w:rsid w:val="00C10162"/>
    <w:rsid w:val="00C10FD1"/>
    <w:rsid w:val="00C134CE"/>
    <w:rsid w:val="00C142CC"/>
    <w:rsid w:val="00C15486"/>
    <w:rsid w:val="00C15CD7"/>
    <w:rsid w:val="00C17059"/>
    <w:rsid w:val="00C17D91"/>
    <w:rsid w:val="00C17FAD"/>
    <w:rsid w:val="00C20915"/>
    <w:rsid w:val="00C2132B"/>
    <w:rsid w:val="00C213EE"/>
    <w:rsid w:val="00C21B9E"/>
    <w:rsid w:val="00C21FC3"/>
    <w:rsid w:val="00C22BAE"/>
    <w:rsid w:val="00C22DA3"/>
    <w:rsid w:val="00C23205"/>
    <w:rsid w:val="00C23294"/>
    <w:rsid w:val="00C23A65"/>
    <w:rsid w:val="00C242D1"/>
    <w:rsid w:val="00C24599"/>
    <w:rsid w:val="00C24E47"/>
    <w:rsid w:val="00C25542"/>
    <w:rsid w:val="00C27BC8"/>
    <w:rsid w:val="00C30505"/>
    <w:rsid w:val="00C3073E"/>
    <w:rsid w:val="00C31C8A"/>
    <w:rsid w:val="00C31CE5"/>
    <w:rsid w:val="00C329DD"/>
    <w:rsid w:val="00C32B03"/>
    <w:rsid w:val="00C32EB1"/>
    <w:rsid w:val="00C3336C"/>
    <w:rsid w:val="00C335B9"/>
    <w:rsid w:val="00C34477"/>
    <w:rsid w:val="00C34670"/>
    <w:rsid w:val="00C3483A"/>
    <w:rsid w:val="00C34B46"/>
    <w:rsid w:val="00C376F6"/>
    <w:rsid w:val="00C430D9"/>
    <w:rsid w:val="00C45C00"/>
    <w:rsid w:val="00C46516"/>
    <w:rsid w:val="00C468C8"/>
    <w:rsid w:val="00C47449"/>
    <w:rsid w:val="00C47984"/>
    <w:rsid w:val="00C47F03"/>
    <w:rsid w:val="00C500EE"/>
    <w:rsid w:val="00C505F0"/>
    <w:rsid w:val="00C52E48"/>
    <w:rsid w:val="00C54384"/>
    <w:rsid w:val="00C54705"/>
    <w:rsid w:val="00C54C62"/>
    <w:rsid w:val="00C55A1B"/>
    <w:rsid w:val="00C60F2E"/>
    <w:rsid w:val="00C61154"/>
    <w:rsid w:val="00C6131B"/>
    <w:rsid w:val="00C617BE"/>
    <w:rsid w:val="00C61A70"/>
    <w:rsid w:val="00C63C20"/>
    <w:rsid w:val="00C644D8"/>
    <w:rsid w:val="00C64D42"/>
    <w:rsid w:val="00C655C3"/>
    <w:rsid w:val="00C655FC"/>
    <w:rsid w:val="00C71541"/>
    <w:rsid w:val="00C72533"/>
    <w:rsid w:val="00C738DF"/>
    <w:rsid w:val="00C73B15"/>
    <w:rsid w:val="00C75110"/>
    <w:rsid w:val="00C75772"/>
    <w:rsid w:val="00C75DC2"/>
    <w:rsid w:val="00C77DF2"/>
    <w:rsid w:val="00C80322"/>
    <w:rsid w:val="00C80991"/>
    <w:rsid w:val="00C81932"/>
    <w:rsid w:val="00C825CF"/>
    <w:rsid w:val="00C8352C"/>
    <w:rsid w:val="00C83BA7"/>
    <w:rsid w:val="00C8428B"/>
    <w:rsid w:val="00C8473A"/>
    <w:rsid w:val="00C84ACA"/>
    <w:rsid w:val="00C85DCC"/>
    <w:rsid w:val="00C860C9"/>
    <w:rsid w:val="00C86560"/>
    <w:rsid w:val="00C87141"/>
    <w:rsid w:val="00C8756C"/>
    <w:rsid w:val="00C91E34"/>
    <w:rsid w:val="00C92214"/>
    <w:rsid w:val="00C92289"/>
    <w:rsid w:val="00C935E7"/>
    <w:rsid w:val="00C93FF2"/>
    <w:rsid w:val="00C94436"/>
    <w:rsid w:val="00C95623"/>
    <w:rsid w:val="00C96F91"/>
    <w:rsid w:val="00C9743C"/>
    <w:rsid w:val="00C974F3"/>
    <w:rsid w:val="00CA0009"/>
    <w:rsid w:val="00CA24AB"/>
    <w:rsid w:val="00CA24B3"/>
    <w:rsid w:val="00CA2FC1"/>
    <w:rsid w:val="00CA34A2"/>
    <w:rsid w:val="00CA3A64"/>
    <w:rsid w:val="00CA408E"/>
    <w:rsid w:val="00CA4A1E"/>
    <w:rsid w:val="00CA4E4F"/>
    <w:rsid w:val="00CA5787"/>
    <w:rsid w:val="00CA588F"/>
    <w:rsid w:val="00CA5C3F"/>
    <w:rsid w:val="00CA6203"/>
    <w:rsid w:val="00CA6994"/>
    <w:rsid w:val="00CA6D3F"/>
    <w:rsid w:val="00CA7F28"/>
    <w:rsid w:val="00CB08D2"/>
    <w:rsid w:val="00CB18B1"/>
    <w:rsid w:val="00CB1A3F"/>
    <w:rsid w:val="00CB3541"/>
    <w:rsid w:val="00CB4463"/>
    <w:rsid w:val="00CB4EE5"/>
    <w:rsid w:val="00CB5101"/>
    <w:rsid w:val="00CB528D"/>
    <w:rsid w:val="00CB6942"/>
    <w:rsid w:val="00CC0247"/>
    <w:rsid w:val="00CC1130"/>
    <w:rsid w:val="00CC116C"/>
    <w:rsid w:val="00CC22ED"/>
    <w:rsid w:val="00CC2A83"/>
    <w:rsid w:val="00CC2B40"/>
    <w:rsid w:val="00CC2D8F"/>
    <w:rsid w:val="00CC36BE"/>
    <w:rsid w:val="00CC3EAC"/>
    <w:rsid w:val="00CC453D"/>
    <w:rsid w:val="00CC4A48"/>
    <w:rsid w:val="00CC529F"/>
    <w:rsid w:val="00CC536F"/>
    <w:rsid w:val="00CC563A"/>
    <w:rsid w:val="00CC5B29"/>
    <w:rsid w:val="00CC65B1"/>
    <w:rsid w:val="00CC7F7F"/>
    <w:rsid w:val="00CD018C"/>
    <w:rsid w:val="00CD1B78"/>
    <w:rsid w:val="00CD2AA8"/>
    <w:rsid w:val="00CD2AEB"/>
    <w:rsid w:val="00CD36D1"/>
    <w:rsid w:val="00CD4498"/>
    <w:rsid w:val="00CD7679"/>
    <w:rsid w:val="00CD787C"/>
    <w:rsid w:val="00CE062E"/>
    <w:rsid w:val="00CE07D0"/>
    <w:rsid w:val="00CE09B2"/>
    <w:rsid w:val="00CE2274"/>
    <w:rsid w:val="00CE26B2"/>
    <w:rsid w:val="00CE299D"/>
    <w:rsid w:val="00CE42C2"/>
    <w:rsid w:val="00CE502E"/>
    <w:rsid w:val="00CE578A"/>
    <w:rsid w:val="00CE586B"/>
    <w:rsid w:val="00CE5DDF"/>
    <w:rsid w:val="00CE6682"/>
    <w:rsid w:val="00CF0ADD"/>
    <w:rsid w:val="00CF0D38"/>
    <w:rsid w:val="00CF1270"/>
    <w:rsid w:val="00CF2EBC"/>
    <w:rsid w:val="00CF43BD"/>
    <w:rsid w:val="00CF54D6"/>
    <w:rsid w:val="00CF6531"/>
    <w:rsid w:val="00CF7F2B"/>
    <w:rsid w:val="00D0176F"/>
    <w:rsid w:val="00D02C84"/>
    <w:rsid w:val="00D03CB3"/>
    <w:rsid w:val="00D07111"/>
    <w:rsid w:val="00D10888"/>
    <w:rsid w:val="00D11B82"/>
    <w:rsid w:val="00D12805"/>
    <w:rsid w:val="00D12B49"/>
    <w:rsid w:val="00D13BEE"/>
    <w:rsid w:val="00D14723"/>
    <w:rsid w:val="00D14BE0"/>
    <w:rsid w:val="00D16395"/>
    <w:rsid w:val="00D179DD"/>
    <w:rsid w:val="00D20468"/>
    <w:rsid w:val="00D210C1"/>
    <w:rsid w:val="00D21574"/>
    <w:rsid w:val="00D21E46"/>
    <w:rsid w:val="00D220A1"/>
    <w:rsid w:val="00D23034"/>
    <w:rsid w:val="00D23F34"/>
    <w:rsid w:val="00D26209"/>
    <w:rsid w:val="00D26382"/>
    <w:rsid w:val="00D267B1"/>
    <w:rsid w:val="00D26939"/>
    <w:rsid w:val="00D306A4"/>
    <w:rsid w:val="00D338C5"/>
    <w:rsid w:val="00D33B9A"/>
    <w:rsid w:val="00D34DE8"/>
    <w:rsid w:val="00D35997"/>
    <w:rsid w:val="00D35DCC"/>
    <w:rsid w:val="00D3678C"/>
    <w:rsid w:val="00D37328"/>
    <w:rsid w:val="00D40084"/>
    <w:rsid w:val="00D40635"/>
    <w:rsid w:val="00D43F40"/>
    <w:rsid w:val="00D443FC"/>
    <w:rsid w:val="00D4505C"/>
    <w:rsid w:val="00D45279"/>
    <w:rsid w:val="00D45A5F"/>
    <w:rsid w:val="00D462AD"/>
    <w:rsid w:val="00D5027F"/>
    <w:rsid w:val="00D50AC3"/>
    <w:rsid w:val="00D515C6"/>
    <w:rsid w:val="00D53168"/>
    <w:rsid w:val="00D54412"/>
    <w:rsid w:val="00D54C35"/>
    <w:rsid w:val="00D550A9"/>
    <w:rsid w:val="00D560A8"/>
    <w:rsid w:val="00D564E1"/>
    <w:rsid w:val="00D57605"/>
    <w:rsid w:val="00D61132"/>
    <w:rsid w:val="00D61C1B"/>
    <w:rsid w:val="00D62865"/>
    <w:rsid w:val="00D6348E"/>
    <w:rsid w:val="00D63962"/>
    <w:rsid w:val="00D643AF"/>
    <w:rsid w:val="00D65999"/>
    <w:rsid w:val="00D65D3A"/>
    <w:rsid w:val="00D65D52"/>
    <w:rsid w:val="00D66191"/>
    <w:rsid w:val="00D70CEF"/>
    <w:rsid w:val="00D70F40"/>
    <w:rsid w:val="00D723FD"/>
    <w:rsid w:val="00D72750"/>
    <w:rsid w:val="00D73E80"/>
    <w:rsid w:val="00D76BBE"/>
    <w:rsid w:val="00D776C0"/>
    <w:rsid w:val="00D80702"/>
    <w:rsid w:val="00D8101A"/>
    <w:rsid w:val="00D839E2"/>
    <w:rsid w:val="00D848A3"/>
    <w:rsid w:val="00D8549A"/>
    <w:rsid w:val="00D8611C"/>
    <w:rsid w:val="00D86C61"/>
    <w:rsid w:val="00D902E9"/>
    <w:rsid w:val="00D914D1"/>
    <w:rsid w:val="00D916EA"/>
    <w:rsid w:val="00D92581"/>
    <w:rsid w:val="00D9356C"/>
    <w:rsid w:val="00D93FB5"/>
    <w:rsid w:val="00D946EB"/>
    <w:rsid w:val="00D959C9"/>
    <w:rsid w:val="00D979BC"/>
    <w:rsid w:val="00D97C46"/>
    <w:rsid w:val="00DA01D9"/>
    <w:rsid w:val="00DA0AEC"/>
    <w:rsid w:val="00DA1880"/>
    <w:rsid w:val="00DA1B78"/>
    <w:rsid w:val="00DA1D0C"/>
    <w:rsid w:val="00DA25B3"/>
    <w:rsid w:val="00DA2C67"/>
    <w:rsid w:val="00DA32A6"/>
    <w:rsid w:val="00DA3CC7"/>
    <w:rsid w:val="00DA5015"/>
    <w:rsid w:val="00DA5B21"/>
    <w:rsid w:val="00DA5B4D"/>
    <w:rsid w:val="00DA5E74"/>
    <w:rsid w:val="00DA602D"/>
    <w:rsid w:val="00DA7588"/>
    <w:rsid w:val="00DB0344"/>
    <w:rsid w:val="00DB0890"/>
    <w:rsid w:val="00DB17DF"/>
    <w:rsid w:val="00DB2573"/>
    <w:rsid w:val="00DB29DB"/>
    <w:rsid w:val="00DB694C"/>
    <w:rsid w:val="00DB6E0D"/>
    <w:rsid w:val="00DC119B"/>
    <w:rsid w:val="00DC1B74"/>
    <w:rsid w:val="00DC33B1"/>
    <w:rsid w:val="00DC3607"/>
    <w:rsid w:val="00DC385B"/>
    <w:rsid w:val="00DC3CBA"/>
    <w:rsid w:val="00DC44FC"/>
    <w:rsid w:val="00DC4EA3"/>
    <w:rsid w:val="00DC50BC"/>
    <w:rsid w:val="00DC52E6"/>
    <w:rsid w:val="00DC573B"/>
    <w:rsid w:val="00DC5E5B"/>
    <w:rsid w:val="00DD06D4"/>
    <w:rsid w:val="00DD467D"/>
    <w:rsid w:val="00DD4BD3"/>
    <w:rsid w:val="00DD5F34"/>
    <w:rsid w:val="00DD6B4F"/>
    <w:rsid w:val="00DD6E8A"/>
    <w:rsid w:val="00DE05BE"/>
    <w:rsid w:val="00DE06C2"/>
    <w:rsid w:val="00DE1091"/>
    <w:rsid w:val="00DE1D46"/>
    <w:rsid w:val="00DE35AD"/>
    <w:rsid w:val="00DE434D"/>
    <w:rsid w:val="00DE4458"/>
    <w:rsid w:val="00DE5D2A"/>
    <w:rsid w:val="00DE6603"/>
    <w:rsid w:val="00DE6B18"/>
    <w:rsid w:val="00DE7E29"/>
    <w:rsid w:val="00DF06DB"/>
    <w:rsid w:val="00DF19E6"/>
    <w:rsid w:val="00DF2585"/>
    <w:rsid w:val="00DF3B27"/>
    <w:rsid w:val="00DF43EE"/>
    <w:rsid w:val="00DF4F05"/>
    <w:rsid w:val="00DF4F64"/>
    <w:rsid w:val="00DF5E2A"/>
    <w:rsid w:val="00DF6E3C"/>
    <w:rsid w:val="00DF7513"/>
    <w:rsid w:val="00DF77DA"/>
    <w:rsid w:val="00DF79AB"/>
    <w:rsid w:val="00DF7B1D"/>
    <w:rsid w:val="00DF7BDC"/>
    <w:rsid w:val="00DF7C0A"/>
    <w:rsid w:val="00E0078E"/>
    <w:rsid w:val="00E00DFA"/>
    <w:rsid w:val="00E01886"/>
    <w:rsid w:val="00E02447"/>
    <w:rsid w:val="00E02C31"/>
    <w:rsid w:val="00E02CEB"/>
    <w:rsid w:val="00E035DC"/>
    <w:rsid w:val="00E04726"/>
    <w:rsid w:val="00E05AAA"/>
    <w:rsid w:val="00E06A9F"/>
    <w:rsid w:val="00E119C5"/>
    <w:rsid w:val="00E11A38"/>
    <w:rsid w:val="00E11AF5"/>
    <w:rsid w:val="00E11D8F"/>
    <w:rsid w:val="00E12925"/>
    <w:rsid w:val="00E12EE4"/>
    <w:rsid w:val="00E1376A"/>
    <w:rsid w:val="00E13E42"/>
    <w:rsid w:val="00E1533D"/>
    <w:rsid w:val="00E156AE"/>
    <w:rsid w:val="00E16294"/>
    <w:rsid w:val="00E163BF"/>
    <w:rsid w:val="00E167D0"/>
    <w:rsid w:val="00E173F1"/>
    <w:rsid w:val="00E17D0D"/>
    <w:rsid w:val="00E2059B"/>
    <w:rsid w:val="00E20990"/>
    <w:rsid w:val="00E21095"/>
    <w:rsid w:val="00E21121"/>
    <w:rsid w:val="00E221A3"/>
    <w:rsid w:val="00E23ADE"/>
    <w:rsid w:val="00E24A50"/>
    <w:rsid w:val="00E24AA7"/>
    <w:rsid w:val="00E253B5"/>
    <w:rsid w:val="00E25E06"/>
    <w:rsid w:val="00E26196"/>
    <w:rsid w:val="00E26850"/>
    <w:rsid w:val="00E26999"/>
    <w:rsid w:val="00E2765E"/>
    <w:rsid w:val="00E2775F"/>
    <w:rsid w:val="00E315C9"/>
    <w:rsid w:val="00E31BB0"/>
    <w:rsid w:val="00E35680"/>
    <w:rsid w:val="00E357D7"/>
    <w:rsid w:val="00E362B3"/>
    <w:rsid w:val="00E41546"/>
    <w:rsid w:val="00E4257C"/>
    <w:rsid w:val="00E42A07"/>
    <w:rsid w:val="00E42A87"/>
    <w:rsid w:val="00E42F8A"/>
    <w:rsid w:val="00E43913"/>
    <w:rsid w:val="00E43A32"/>
    <w:rsid w:val="00E44538"/>
    <w:rsid w:val="00E5004C"/>
    <w:rsid w:val="00E50237"/>
    <w:rsid w:val="00E5203A"/>
    <w:rsid w:val="00E53244"/>
    <w:rsid w:val="00E5718D"/>
    <w:rsid w:val="00E57289"/>
    <w:rsid w:val="00E574E9"/>
    <w:rsid w:val="00E57959"/>
    <w:rsid w:val="00E60EAD"/>
    <w:rsid w:val="00E616FB"/>
    <w:rsid w:val="00E6217D"/>
    <w:rsid w:val="00E626E3"/>
    <w:rsid w:val="00E62730"/>
    <w:rsid w:val="00E62CAA"/>
    <w:rsid w:val="00E64E04"/>
    <w:rsid w:val="00E6559B"/>
    <w:rsid w:val="00E65C71"/>
    <w:rsid w:val="00E65ED8"/>
    <w:rsid w:val="00E65F23"/>
    <w:rsid w:val="00E6607A"/>
    <w:rsid w:val="00E671F4"/>
    <w:rsid w:val="00E70932"/>
    <w:rsid w:val="00E70CE8"/>
    <w:rsid w:val="00E7109F"/>
    <w:rsid w:val="00E72715"/>
    <w:rsid w:val="00E727BA"/>
    <w:rsid w:val="00E733F1"/>
    <w:rsid w:val="00E738CF"/>
    <w:rsid w:val="00E7530C"/>
    <w:rsid w:val="00E7582E"/>
    <w:rsid w:val="00E75E51"/>
    <w:rsid w:val="00E76930"/>
    <w:rsid w:val="00E76DB2"/>
    <w:rsid w:val="00E800E1"/>
    <w:rsid w:val="00E802BB"/>
    <w:rsid w:val="00E80597"/>
    <w:rsid w:val="00E82724"/>
    <w:rsid w:val="00E82953"/>
    <w:rsid w:val="00E82CB8"/>
    <w:rsid w:val="00E82DEA"/>
    <w:rsid w:val="00E84286"/>
    <w:rsid w:val="00E847E8"/>
    <w:rsid w:val="00E84A82"/>
    <w:rsid w:val="00E8577F"/>
    <w:rsid w:val="00E863F5"/>
    <w:rsid w:val="00E86C9D"/>
    <w:rsid w:val="00E901B2"/>
    <w:rsid w:val="00E911BA"/>
    <w:rsid w:val="00E9148F"/>
    <w:rsid w:val="00E91AD1"/>
    <w:rsid w:val="00E92289"/>
    <w:rsid w:val="00E92B71"/>
    <w:rsid w:val="00E93048"/>
    <w:rsid w:val="00E9325B"/>
    <w:rsid w:val="00E94072"/>
    <w:rsid w:val="00E94B9B"/>
    <w:rsid w:val="00E95D83"/>
    <w:rsid w:val="00E95F64"/>
    <w:rsid w:val="00EA083A"/>
    <w:rsid w:val="00EA2DCC"/>
    <w:rsid w:val="00EA4F3B"/>
    <w:rsid w:val="00EA5BFE"/>
    <w:rsid w:val="00EA797F"/>
    <w:rsid w:val="00EA7E28"/>
    <w:rsid w:val="00EB088D"/>
    <w:rsid w:val="00EB13EC"/>
    <w:rsid w:val="00EB1DEF"/>
    <w:rsid w:val="00EB3B1F"/>
    <w:rsid w:val="00EB5110"/>
    <w:rsid w:val="00EB607E"/>
    <w:rsid w:val="00EB60BB"/>
    <w:rsid w:val="00EB6700"/>
    <w:rsid w:val="00EB6839"/>
    <w:rsid w:val="00EB6C00"/>
    <w:rsid w:val="00EB7F84"/>
    <w:rsid w:val="00EC1EFE"/>
    <w:rsid w:val="00EC2115"/>
    <w:rsid w:val="00EC5187"/>
    <w:rsid w:val="00ED147D"/>
    <w:rsid w:val="00ED1889"/>
    <w:rsid w:val="00ED342E"/>
    <w:rsid w:val="00ED3465"/>
    <w:rsid w:val="00ED3A61"/>
    <w:rsid w:val="00ED3C4D"/>
    <w:rsid w:val="00ED3F20"/>
    <w:rsid w:val="00ED3FBB"/>
    <w:rsid w:val="00ED42E3"/>
    <w:rsid w:val="00ED4F26"/>
    <w:rsid w:val="00ED53D9"/>
    <w:rsid w:val="00ED60E4"/>
    <w:rsid w:val="00ED6186"/>
    <w:rsid w:val="00ED6C5B"/>
    <w:rsid w:val="00ED6D6A"/>
    <w:rsid w:val="00EE08AB"/>
    <w:rsid w:val="00EE1104"/>
    <w:rsid w:val="00EE15AA"/>
    <w:rsid w:val="00EE3984"/>
    <w:rsid w:val="00EE3D12"/>
    <w:rsid w:val="00EE41E8"/>
    <w:rsid w:val="00EE4EDB"/>
    <w:rsid w:val="00EE5263"/>
    <w:rsid w:val="00EE5ADA"/>
    <w:rsid w:val="00EE6272"/>
    <w:rsid w:val="00EF0D3A"/>
    <w:rsid w:val="00EF298D"/>
    <w:rsid w:val="00EF3CCF"/>
    <w:rsid w:val="00EF71C0"/>
    <w:rsid w:val="00F00595"/>
    <w:rsid w:val="00F010FF"/>
    <w:rsid w:val="00F03748"/>
    <w:rsid w:val="00F041AB"/>
    <w:rsid w:val="00F04F56"/>
    <w:rsid w:val="00F054E3"/>
    <w:rsid w:val="00F05D85"/>
    <w:rsid w:val="00F06373"/>
    <w:rsid w:val="00F0659E"/>
    <w:rsid w:val="00F06F97"/>
    <w:rsid w:val="00F074C8"/>
    <w:rsid w:val="00F07677"/>
    <w:rsid w:val="00F10871"/>
    <w:rsid w:val="00F112E5"/>
    <w:rsid w:val="00F1151A"/>
    <w:rsid w:val="00F118A1"/>
    <w:rsid w:val="00F12E72"/>
    <w:rsid w:val="00F13B9F"/>
    <w:rsid w:val="00F14C41"/>
    <w:rsid w:val="00F151B5"/>
    <w:rsid w:val="00F15EA4"/>
    <w:rsid w:val="00F164AD"/>
    <w:rsid w:val="00F16ED8"/>
    <w:rsid w:val="00F20488"/>
    <w:rsid w:val="00F20808"/>
    <w:rsid w:val="00F20EC9"/>
    <w:rsid w:val="00F21C0D"/>
    <w:rsid w:val="00F21D62"/>
    <w:rsid w:val="00F22F0D"/>
    <w:rsid w:val="00F23352"/>
    <w:rsid w:val="00F24939"/>
    <w:rsid w:val="00F25C5E"/>
    <w:rsid w:val="00F25E49"/>
    <w:rsid w:val="00F25E9A"/>
    <w:rsid w:val="00F26A37"/>
    <w:rsid w:val="00F26A8C"/>
    <w:rsid w:val="00F26BE5"/>
    <w:rsid w:val="00F26DED"/>
    <w:rsid w:val="00F2701C"/>
    <w:rsid w:val="00F27EBA"/>
    <w:rsid w:val="00F304ED"/>
    <w:rsid w:val="00F30D18"/>
    <w:rsid w:val="00F31366"/>
    <w:rsid w:val="00F32475"/>
    <w:rsid w:val="00F324C4"/>
    <w:rsid w:val="00F3506A"/>
    <w:rsid w:val="00F357F7"/>
    <w:rsid w:val="00F35910"/>
    <w:rsid w:val="00F3593B"/>
    <w:rsid w:val="00F37A32"/>
    <w:rsid w:val="00F42302"/>
    <w:rsid w:val="00F423E7"/>
    <w:rsid w:val="00F4257A"/>
    <w:rsid w:val="00F430E0"/>
    <w:rsid w:val="00F44AA3"/>
    <w:rsid w:val="00F44B07"/>
    <w:rsid w:val="00F46955"/>
    <w:rsid w:val="00F469AD"/>
    <w:rsid w:val="00F46A75"/>
    <w:rsid w:val="00F46ED2"/>
    <w:rsid w:val="00F47830"/>
    <w:rsid w:val="00F5009C"/>
    <w:rsid w:val="00F50524"/>
    <w:rsid w:val="00F5099A"/>
    <w:rsid w:val="00F50C89"/>
    <w:rsid w:val="00F50F13"/>
    <w:rsid w:val="00F51C5F"/>
    <w:rsid w:val="00F52C0B"/>
    <w:rsid w:val="00F52E04"/>
    <w:rsid w:val="00F5451E"/>
    <w:rsid w:val="00F54A96"/>
    <w:rsid w:val="00F57885"/>
    <w:rsid w:val="00F602E9"/>
    <w:rsid w:val="00F60A39"/>
    <w:rsid w:val="00F61ED8"/>
    <w:rsid w:val="00F62323"/>
    <w:rsid w:val="00F63099"/>
    <w:rsid w:val="00F630EA"/>
    <w:rsid w:val="00F6386D"/>
    <w:rsid w:val="00F64225"/>
    <w:rsid w:val="00F64406"/>
    <w:rsid w:val="00F65E4E"/>
    <w:rsid w:val="00F66E3D"/>
    <w:rsid w:val="00F71598"/>
    <w:rsid w:val="00F73441"/>
    <w:rsid w:val="00F7382F"/>
    <w:rsid w:val="00F74151"/>
    <w:rsid w:val="00F769C4"/>
    <w:rsid w:val="00F80B65"/>
    <w:rsid w:val="00F810A4"/>
    <w:rsid w:val="00F823BE"/>
    <w:rsid w:val="00F82BD0"/>
    <w:rsid w:val="00F83EA5"/>
    <w:rsid w:val="00F85968"/>
    <w:rsid w:val="00F861E2"/>
    <w:rsid w:val="00F86E69"/>
    <w:rsid w:val="00F87B45"/>
    <w:rsid w:val="00F90986"/>
    <w:rsid w:val="00F91505"/>
    <w:rsid w:val="00F922F2"/>
    <w:rsid w:val="00F927A3"/>
    <w:rsid w:val="00F92C84"/>
    <w:rsid w:val="00F933E6"/>
    <w:rsid w:val="00F93759"/>
    <w:rsid w:val="00F93AA1"/>
    <w:rsid w:val="00F94380"/>
    <w:rsid w:val="00F94D91"/>
    <w:rsid w:val="00F94EB3"/>
    <w:rsid w:val="00F95FD4"/>
    <w:rsid w:val="00FA1DEA"/>
    <w:rsid w:val="00FA2941"/>
    <w:rsid w:val="00FA5282"/>
    <w:rsid w:val="00FA60EF"/>
    <w:rsid w:val="00FA64FB"/>
    <w:rsid w:val="00FA66B7"/>
    <w:rsid w:val="00FB0FF8"/>
    <w:rsid w:val="00FB252F"/>
    <w:rsid w:val="00FB2A87"/>
    <w:rsid w:val="00FB48CF"/>
    <w:rsid w:val="00FB577C"/>
    <w:rsid w:val="00FB5F24"/>
    <w:rsid w:val="00FB62E6"/>
    <w:rsid w:val="00FB6BD0"/>
    <w:rsid w:val="00FC0B72"/>
    <w:rsid w:val="00FC2585"/>
    <w:rsid w:val="00FC2961"/>
    <w:rsid w:val="00FC3945"/>
    <w:rsid w:val="00FC4741"/>
    <w:rsid w:val="00FC4FBE"/>
    <w:rsid w:val="00FC53B9"/>
    <w:rsid w:val="00FC5F46"/>
    <w:rsid w:val="00FD0557"/>
    <w:rsid w:val="00FD0C69"/>
    <w:rsid w:val="00FD1A4F"/>
    <w:rsid w:val="00FD1AC2"/>
    <w:rsid w:val="00FD1C33"/>
    <w:rsid w:val="00FD2080"/>
    <w:rsid w:val="00FD2E6C"/>
    <w:rsid w:val="00FD3089"/>
    <w:rsid w:val="00FD40A6"/>
    <w:rsid w:val="00FD47F2"/>
    <w:rsid w:val="00FD58CE"/>
    <w:rsid w:val="00FD5D73"/>
    <w:rsid w:val="00FD6FE8"/>
    <w:rsid w:val="00FD71F7"/>
    <w:rsid w:val="00FD784B"/>
    <w:rsid w:val="00FE097D"/>
    <w:rsid w:val="00FE2215"/>
    <w:rsid w:val="00FE25CB"/>
    <w:rsid w:val="00FE3385"/>
    <w:rsid w:val="00FE368C"/>
    <w:rsid w:val="00FE39F4"/>
    <w:rsid w:val="00FE44D0"/>
    <w:rsid w:val="00FE4B98"/>
    <w:rsid w:val="00FE616B"/>
    <w:rsid w:val="00FE6866"/>
    <w:rsid w:val="00FE7AED"/>
    <w:rsid w:val="00FF0006"/>
    <w:rsid w:val="00FF0AB3"/>
    <w:rsid w:val="00FF28B8"/>
    <w:rsid w:val="00FF2AF5"/>
    <w:rsid w:val="00FF2B03"/>
    <w:rsid w:val="00FF3E06"/>
    <w:rsid w:val="00FF4211"/>
    <w:rsid w:val="00FF49D5"/>
    <w:rsid w:val="00FF4F28"/>
    <w:rsid w:val="00FF54CE"/>
    <w:rsid w:val="00FF57C2"/>
    <w:rsid w:val="00FF5F33"/>
    <w:rsid w:val="00FF67B8"/>
    <w:rsid w:val="00FF72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docId w15:val="{38323F8D-EBDD-4F4B-9118-1AFBAC73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CDE"/>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character" w:customStyle="1" w:styleId="B1Char">
    <w:name w:val="B1 Char"/>
    <w:qFormat/>
    <w:rsid w:val="007A5ADD"/>
  </w:style>
  <w:style w:type="character" w:customStyle="1" w:styleId="B3Char">
    <w:name w:val="B3 Char"/>
    <w:qFormat/>
    <w:rsid w:val="007A5ADD"/>
  </w:style>
  <w:style w:type="paragraph" w:styleId="20">
    <w:name w:val="toc 2"/>
    <w:basedOn w:val="10"/>
    <w:uiPriority w:val="39"/>
    <w:rsid w:val="00DE7E29"/>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DE7E29"/>
  </w:style>
  <w:style w:type="paragraph" w:customStyle="1" w:styleId="Comments">
    <w:name w:val="Comments"/>
    <w:basedOn w:val="a"/>
    <w:link w:val="CommentsChar"/>
    <w:qFormat/>
    <w:rsid w:val="00A5213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A5213A"/>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48547">
      <w:bodyDiv w:val="1"/>
      <w:marLeft w:val="0"/>
      <w:marRight w:val="0"/>
      <w:marTop w:val="0"/>
      <w:marBottom w:val="0"/>
      <w:divBdr>
        <w:top w:val="none" w:sz="0" w:space="0" w:color="auto"/>
        <w:left w:val="none" w:sz="0" w:space="0" w:color="auto"/>
        <w:bottom w:val="none" w:sz="0" w:space="0" w:color="auto"/>
        <w:right w:val="none" w:sz="0" w:space="0" w:color="auto"/>
      </w:divBdr>
      <w:divsChild>
        <w:div w:id="245386095">
          <w:marLeft w:val="0"/>
          <w:marRight w:val="0"/>
          <w:marTop w:val="0"/>
          <w:marBottom w:val="0"/>
          <w:divBdr>
            <w:top w:val="none" w:sz="0" w:space="0" w:color="auto"/>
            <w:left w:val="none" w:sz="0" w:space="0" w:color="auto"/>
            <w:bottom w:val="none" w:sz="0" w:space="0" w:color="auto"/>
            <w:right w:val="none" w:sz="0" w:space="0" w:color="auto"/>
          </w:divBdr>
        </w:div>
        <w:div w:id="2106025741">
          <w:marLeft w:val="0"/>
          <w:marRight w:val="0"/>
          <w:marTop w:val="0"/>
          <w:marBottom w:val="0"/>
          <w:divBdr>
            <w:top w:val="none" w:sz="0" w:space="0" w:color="auto"/>
            <w:left w:val="none" w:sz="0" w:space="0" w:color="auto"/>
            <w:bottom w:val="none" w:sz="0" w:space="0" w:color="auto"/>
            <w:right w:val="none" w:sz="0" w:space="0" w:color="auto"/>
          </w:divBdr>
        </w:div>
        <w:div w:id="2040012545">
          <w:marLeft w:val="0"/>
          <w:marRight w:val="0"/>
          <w:marTop w:val="0"/>
          <w:marBottom w:val="0"/>
          <w:divBdr>
            <w:top w:val="none" w:sz="0" w:space="0" w:color="auto"/>
            <w:left w:val="none" w:sz="0" w:space="0" w:color="auto"/>
            <w:bottom w:val="none" w:sz="0" w:space="0" w:color="auto"/>
            <w:right w:val="none" w:sz="0" w:space="0" w:color="auto"/>
          </w:divBdr>
        </w:div>
      </w:divsChild>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437335151">
      <w:bodyDiv w:val="1"/>
      <w:marLeft w:val="0"/>
      <w:marRight w:val="0"/>
      <w:marTop w:val="0"/>
      <w:marBottom w:val="0"/>
      <w:divBdr>
        <w:top w:val="none" w:sz="0" w:space="0" w:color="auto"/>
        <w:left w:val="none" w:sz="0" w:space="0" w:color="auto"/>
        <w:bottom w:val="none" w:sz="0" w:space="0" w:color="auto"/>
        <w:right w:val="none" w:sz="0" w:space="0" w:color="auto"/>
      </w:divBdr>
      <w:divsChild>
        <w:div w:id="6099631">
          <w:marLeft w:val="0"/>
          <w:marRight w:val="0"/>
          <w:marTop w:val="0"/>
          <w:marBottom w:val="0"/>
          <w:divBdr>
            <w:top w:val="none" w:sz="0" w:space="0" w:color="auto"/>
            <w:left w:val="none" w:sz="0" w:space="0" w:color="auto"/>
            <w:bottom w:val="none" w:sz="0" w:space="0" w:color="auto"/>
            <w:right w:val="none" w:sz="0" w:space="0" w:color="auto"/>
          </w:divBdr>
        </w:div>
        <w:div w:id="1672176025">
          <w:marLeft w:val="0"/>
          <w:marRight w:val="0"/>
          <w:marTop w:val="0"/>
          <w:marBottom w:val="0"/>
          <w:divBdr>
            <w:top w:val="none" w:sz="0" w:space="0" w:color="auto"/>
            <w:left w:val="none" w:sz="0" w:space="0" w:color="auto"/>
            <w:bottom w:val="none" w:sz="0" w:space="0" w:color="auto"/>
            <w:right w:val="none" w:sz="0" w:space="0" w:color="auto"/>
          </w:divBdr>
        </w:div>
        <w:div w:id="1023631681">
          <w:marLeft w:val="0"/>
          <w:marRight w:val="0"/>
          <w:marTop w:val="0"/>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177040127">
      <w:bodyDiv w:val="1"/>
      <w:marLeft w:val="0"/>
      <w:marRight w:val="0"/>
      <w:marTop w:val="0"/>
      <w:marBottom w:val="0"/>
      <w:divBdr>
        <w:top w:val="none" w:sz="0" w:space="0" w:color="auto"/>
        <w:left w:val="none" w:sz="0" w:space="0" w:color="auto"/>
        <w:bottom w:val="none" w:sz="0" w:space="0" w:color="auto"/>
        <w:right w:val="none" w:sz="0" w:space="0" w:color="auto"/>
      </w:divBdr>
      <w:divsChild>
        <w:div w:id="2121492528">
          <w:marLeft w:val="0"/>
          <w:marRight w:val="0"/>
          <w:marTop w:val="0"/>
          <w:marBottom w:val="0"/>
          <w:divBdr>
            <w:top w:val="none" w:sz="0" w:space="0" w:color="auto"/>
            <w:left w:val="none" w:sz="0" w:space="0" w:color="auto"/>
            <w:bottom w:val="none" w:sz="0" w:space="0" w:color="auto"/>
            <w:right w:val="none" w:sz="0" w:space="0" w:color="auto"/>
          </w:divBdr>
        </w:div>
        <w:div w:id="598369509">
          <w:marLeft w:val="0"/>
          <w:marRight w:val="0"/>
          <w:marTop w:val="0"/>
          <w:marBottom w:val="0"/>
          <w:divBdr>
            <w:top w:val="none" w:sz="0" w:space="0" w:color="auto"/>
            <w:left w:val="none" w:sz="0" w:space="0" w:color="auto"/>
            <w:bottom w:val="none" w:sz="0" w:space="0" w:color="auto"/>
            <w:right w:val="none" w:sz="0" w:space="0" w:color="auto"/>
          </w:divBdr>
        </w:div>
        <w:div w:id="1394624766">
          <w:marLeft w:val="0"/>
          <w:marRight w:val="0"/>
          <w:marTop w:val="0"/>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07997962">
      <w:bodyDiv w:val="1"/>
      <w:marLeft w:val="0"/>
      <w:marRight w:val="0"/>
      <w:marTop w:val="0"/>
      <w:marBottom w:val="0"/>
      <w:divBdr>
        <w:top w:val="none" w:sz="0" w:space="0" w:color="auto"/>
        <w:left w:val="none" w:sz="0" w:space="0" w:color="auto"/>
        <w:bottom w:val="none" w:sz="0" w:space="0" w:color="auto"/>
        <w:right w:val="none" w:sz="0" w:space="0" w:color="auto"/>
      </w:divBdr>
      <w:divsChild>
        <w:div w:id="2066176326">
          <w:marLeft w:val="0"/>
          <w:marRight w:val="0"/>
          <w:marTop w:val="0"/>
          <w:marBottom w:val="0"/>
          <w:divBdr>
            <w:top w:val="none" w:sz="0" w:space="0" w:color="auto"/>
            <w:left w:val="none" w:sz="0" w:space="0" w:color="auto"/>
            <w:bottom w:val="none" w:sz="0" w:space="0" w:color="auto"/>
            <w:right w:val="none" w:sz="0" w:space="0" w:color="auto"/>
          </w:divBdr>
        </w:div>
        <w:div w:id="1861115106">
          <w:marLeft w:val="0"/>
          <w:marRight w:val="0"/>
          <w:marTop w:val="0"/>
          <w:marBottom w:val="0"/>
          <w:divBdr>
            <w:top w:val="none" w:sz="0" w:space="0" w:color="auto"/>
            <w:left w:val="none" w:sz="0" w:space="0" w:color="auto"/>
            <w:bottom w:val="none" w:sz="0" w:space="0" w:color="auto"/>
            <w:right w:val="none" w:sz="0" w:space="0" w:color="auto"/>
          </w:divBdr>
        </w:div>
        <w:div w:id="1547182973">
          <w:marLeft w:val="0"/>
          <w:marRight w:val="0"/>
          <w:marTop w:val="0"/>
          <w:marBottom w:val="0"/>
          <w:divBdr>
            <w:top w:val="none" w:sz="0" w:space="0" w:color="auto"/>
            <w:left w:val="none" w:sz="0" w:space="0" w:color="auto"/>
            <w:bottom w:val="none" w:sz="0" w:space="0" w:color="auto"/>
            <w:right w:val="none" w:sz="0" w:space="0" w:color="auto"/>
          </w:divBdr>
        </w:div>
        <w:div w:id="187526506">
          <w:marLeft w:val="0"/>
          <w:marRight w:val="0"/>
          <w:marTop w:val="0"/>
          <w:marBottom w:val="0"/>
          <w:divBdr>
            <w:top w:val="none" w:sz="0" w:space="0" w:color="auto"/>
            <w:left w:val="none" w:sz="0" w:space="0" w:color="auto"/>
            <w:bottom w:val="none" w:sz="0" w:space="0" w:color="auto"/>
            <w:right w:val="none" w:sz="0" w:space="0" w:color="auto"/>
          </w:divBdr>
        </w:div>
        <w:div w:id="780414541">
          <w:marLeft w:val="0"/>
          <w:marRight w:val="0"/>
          <w:marTop w:val="0"/>
          <w:marBottom w:val="0"/>
          <w:divBdr>
            <w:top w:val="none" w:sz="0" w:space="0" w:color="auto"/>
            <w:left w:val="none" w:sz="0" w:space="0" w:color="auto"/>
            <w:bottom w:val="none" w:sz="0" w:space="0" w:color="auto"/>
            <w:right w:val="none" w:sz="0" w:space="0" w:color="auto"/>
          </w:divBdr>
        </w:div>
      </w:divsChild>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37645482">
      <w:bodyDiv w:val="1"/>
      <w:marLeft w:val="0"/>
      <w:marRight w:val="0"/>
      <w:marTop w:val="0"/>
      <w:marBottom w:val="0"/>
      <w:divBdr>
        <w:top w:val="none" w:sz="0" w:space="0" w:color="auto"/>
        <w:left w:val="none" w:sz="0" w:space="0" w:color="auto"/>
        <w:bottom w:val="none" w:sz="0" w:space="0" w:color="auto"/>
        <w:right w:val="none" w:sz="0" w:space="0" w:color="auto"/>
      </w:divBdr>
      <w:divsChild>
        <w:div w:id="2046058406">
          <w:marLeft w:val="0"/>
          <w:marRight w:val="0"/>
          <w:marTop w:val="0"/>
          <w:marBottom w:val="0"/>
          <w:divBdr>
            <w:top w:val="none" w:sz="0" w:space="0" w:color="auto"/>
            <w:left w:val="none" w:sz="0" w:space="0" w:color="auto"/>
            <w:bottom w:val="none" w:sz="0" w:space="0" w:color="auto"/>
            <w:right w:val="none" w:sz="0" w:space="0" w:color="auto"/>
          </w:divBdr>
        </w:div>
        <w:div w:id="254173457">
          <w:marLeft w:val="0"/>
          <w:marRight w:val="0"/>
          <w:marTop w:val="0"/>
          <w:marBottom w:val="0"/>
          <w:divBdr>
            <w:top w:val="none" w:sz="0" w:space="0" w:color="auto"/>
            <w:left w:val="none" w:sz="0" w:space="0" w:color="auto"/>
            <w:bottom w:val="none" w:sz="0" w:space="0" w:color="auto"/>
            <w:right w:val="none" w:sz="0" w:space="0" w:color="auto"/>
          </w:divBdr>
        </w:div>
        <w:div w:id="1723140750">
          <w:marLeft w:val="0"/>
          <w:marRight w:val="0"/>
          <w:marTop w:val="0"/>
          <w:marBottom w:val="0"/>
          <w:divBdr>
            <w:top w:val="none" w:sz="0" w:space="0" w:color="auto"/>
            <w:left w:val="none" w:sz="0" w:space="0" w:color="auto"/>
            <w:bottom w:val="none" w:sz="0" w:space="0" w:color="auto"/>
            <w:right w:val="none" w:sz="0" w:space="0" w:color="auto"/>
          </w:divBdr>
        </w:div>
      </w:divsChild>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45867094">
      <w:bodyDiv w:val="1"/>
      <w:marLeft w:val="0"/>
      <w:marRight w:val="0"/>
      <w:marTop w:val="0"/>
      <w:marBottom w:val="0"/>
      <w:divBdr>
        <w:top w:val="none" w:sz="0" w:space="0" w:color="auto"/>
        <w:left w:val="none" w:sz="0" w:space="0" w:color="auto"/>
        <w:bottom w:val="none" w:sz="0" w:space="0" w:color="auto"/>
        <w:right w:val="none" w:sz="0" w:space="0" w:color="auto"/>
      </w:divBdr>
      <w:divsChild>
        <w:div w:id="2086487687">
          <w:marLeft w:val="0"/>
          <w:marRight w:val="0"/>
          <w:marTop w:val="0"/>
          <w:marBottom w:val="0"/>
          <w:divBdr>
            <w:top w:val="none" w:sz="0" w:space="0" w:color="auto"/>
            <w:left w:val="none" w:sz="0" w:space="0" w:color="auto"/>
            <w:bottom w:val="none" w:sz="0" w:space="0" w:color="auto"/>
            <w:right w:val="none" w:sz="0" w:space="0" w:color="auto"/>
          </w:divBdr>
        </w:div>
        <w:div w:id="1017275264">
          <w:marLeft w:val="0"/>
          <w:marRight w:val="0"/>
          <w:marTop w:val="0"/>
          <w:marBottom w:val="0"/>
          <w:divBdr>
            <w:top w:val="none" w:sz="0" w:space="0" w:color="auto"/>
            <w:left w:val="none" w:sz="0" w:space="0" w:color="auto"/>
            <w:bottom w:val="none" w:sz="0" w:space="0" w:color="auto"/>
            <w:right w:val="none" w:sz="0" w:space="0" w:color="auto"/>
          </w:divBdr>
        </w:div>
        <w:div w:id="988021373">
          <w:marLeft w:val="0"/>
          <w:marRight w:val="0"/>
          <w:marTop w:val="0"/>
          <w:marBottom w:val="0"/>
          <w:divBdr>
            <w:top w:val="none" w:sz="0" w:space="0" w:color="auto"/>
            <w:left w:val="none" w:sz="0" w:space="0" w:color="auto"/>
            <w:bottom w:val="none" w:sz="0" w:space="0" w:color="auto"/>
            <w:right w:val="none" w:sz="0" w:space="0" w:color="auto"/>
          </w:divBdr>
        </w:div>
      </w:divsChild>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8917</TotalTime>
  <Pages>2</Pages>
  <Words>697</Words>
  <Characters>3979</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630</cp:revision>
  <dcterms:created xsi:type="dcterms:W3CDTF">2023-02-16T01:48:00Z</dcterms:created>
  <dcterms:modified xsi:type="dcterms:W3CDTF">2025-03-27T09:12:00Z</dcterms:modified>
</cp:coreProperties>
</file>